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A728F" w14:textId="49459EDB" w:rsidR="00CC5FD1" w:rsidRDefault="00CC5FD1" w:rsidP="00CC5FD1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#107bis-e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Pr="00CC049C">
        <w:rPr>
          <w:sz w:val="32"/>
          <w:szCs w:val="32"/>
        </w:rPr>
        <w:t>R1-</w:t>
      </w:r>
      <w:r w:rsidR="00CC049C" w:rsidRPr="00CC049C">
        <w:rPr>
          <w:sz w:val="32"/>
          <w:szCs w:val="32"/>
        </w:rPr>
        <w:t>2200401</w:t>
      </w:r>
    </w:p>
    <w:p w14:paraId="7BB9A9D8" w14:textId="77777777" w:rsidR="00CC5FD1" w:rsidRDefault="00CC5FD1" w:rsidP="00CC5FD1">
      <w:pPr>
        <w:pStyle w:val="3GPPHeader"/>
      </w:pPr>
      <w:r>
        <w:t>e-Meeting, 17</w:t>
      </w:r>
      <w:r>
        <w:rPr>
          <w:vertAlign w:val="superscript"/>
        </w:rPr>
        <w:t>th</w:t>
      </w:r>
      <w:r>
        <w:t xml:space="preserve"> – 25</w:t>
      </w:r>
      <w:r>
        <w:rPr>
          <w:vertAlign w:val="superscript"/>
        </w:rPr>
        <w:t>th</w:t>
      </w:r>
      <w:r>
        <w:t xml:space="preserve"> </w:t>
      </w:r>
      <w:proofErr w:type="gramStart"/>
      <w:r>
        <w:t>January,</w:t>
      </w:r>
      <w:proofErr w:type="gramEnd"/>
      <w:r>
        <w:t xml:space="preserve"> 2022</w:t>
      </w:r>
    </w:p>
    <w:p w14:paraId="692629A7" w14:textId="2C95F258" w:rsidR="00394451" w:rsidRPr="00FB1644" w:rsidRDefault="00394451" w:rsidP="00394451">
      <w:pPr>
        <w:pStyle w:val="3GPPHeader"/>
        <w:rPr>
          <w:sz w:val="22"/>
        </w:rPr>
      </w:pPr>
      <w:r w:rsidRPr="00FB1644">
        <w:rPr>
          <w:sz w:val="22"/>
        </w:rPr>
        <w:t>Agenda Item:</w:t>
      </w:r>
      <w:r w:rsidRPr="00FB1644">
        <w:rPr>
          <w:sz w:val="22"/>
        </w:rPr>
        <w:tab/>
        <w:t>8.2.2</w:t>
      </w:r>
    </w:p>
    <w:p w14:paraId="7818D0E5" w14:textId="77777777" w:rsidR="00394451" w:rsidRPr="00CE0424" w:rsidRDefault="00394451" w:rsidP="00394451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B12CA3D" w14:textId="753BC0BF" w:rsidR="00394451" w:rsidRPr="00CE0424" w:rsidRDefault="00394451" w:rsidP="00394451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394451">
        <w:rPr>
          <w:sz w:val="22"/>
        </w:rPr>
        <w:t>PDCCH monitoring enhancements</w:t>
      </w:r>
    </w:p>
    <w:p w14:paraId="4AE57979" w14:textId="77777777" w:rsidR="00394451" w:rsidRPr="00CE0424" w:rsidRDefault="00394451" w:rsidP="0039445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11546F93" w14:textId="77777777" w:rsidR="00394451" w:rsidRPr="00CE0424" w:rsidRDefault="00394451" w:rsidP="00394451">
      <w:pPr>
        <w:pStyle w:val="Heading1"/>
      </w:pPr>
      <w:bookmarkStart w:id="0" w:name="_Toc67653037"/>
      <w:bookmarkStart w:id="1" w:name="_Toc86845003"/>
      <w:r>
        <w:t>1</w:t>
      </w:r>
      <w:r>
        <w:tab/>
      </w:r>
      <w:r w:rsidRPr="00CE0424">
        <w:t>Introduction</w:t>
      </w:r>
      <w:bookmarkEnd w:id="0"/>
      <w:bookmarkEnd w:id="1"/>
    </w:p>
    <w:p w14:paraId="3B4D26C0" w14:textId="63A25EEC" w:rsidR="00844C5C" w:rsidRDefault="00332C63" w:rsidP="0013172E">
      <w:pPr>
        <w:pStyle w:val="BodyText"/>
      </w:pPr>
      <w:r w:rsidRPr="00332C63">
        <w:t>A</w:t>
      </w:r>
      <w:r w:rsidR="004D0756">
        <w:t xml:space="preserve"> revised</w:t>
      </w:r>
      <w:r w:rsidRPr="00332C63">
        <w:t xml:space="preserve"> WI</w:t>
      </w:r>
      <w:r>
        <w:t>D</w:t>
      </w:r>
      <w:r w:rsidRPr="00332C63">
        <w:t xml:space="preserve"> </w:t>
      </w:r>
      <w:r w:rsidR="00622BE3">
        <w:fldChar w:fldCharType="begin"/>
      </w:r>
      <w:r w:rsidR="00622BE3">
        <w:instrText xml:space="preserve"> REF _Ref61437387 \r \h </w:instrText>
      </w:r>
      <w:r w:rsidR="00622BE3">
        <w:fldChar w:fldCharType="separate"/>
      </w:r>
      <w:r w:rsidR="00357B6D">
        <w:t>[1]</w:t>
      </w:r>
      <w:r w:rsidR="00622BE3">
        <w:fldChar w:fldCharType="end"/>
      </w:r>
      <w:r w:rsidR="004D0756">
        <w:t xml:space="preserve"> </w:t>
      </w:r>
      <w:r w:rsidRPr="00332C63">
        <w:t>w</w:t>
      </w:r>
      <w:r w:rsidR="001B7F5D">
        <w:t>as</w:t>
      </w:r>
      <w:r w:rsidRPr="00332C63">
        <w:t xml:space="preserve"> approved in RAN #</w:t>
      </w:r>
      <w:r w:rsidR="007868F6">
        <w:t>90</w:t>
      </w:r>
      <w:r w:rsidRPr="00332C63">
        <w:t xml:space="preserve"> to </w:t>
      </w:r>
      <w:r w:rsidR="004A7CDE" w:rsidRPr="004A7CDE">
        <w:t>extend NR operation up to 71GHz considering, both licensed and unlicensed operation</w:t>
      </w:r>
      <w:r w:rsidRPr="00332C63">
        <w:t xml:space="preserve">. </w:t>
      </w:r>
      <w:r w:rsidR="002E451E" w:rsidRPr="002E451E">
        <w:t>Among other items, the WID "Extending current NR operation to 71 GHz" includes the following RAN1 objective</w:t>
      </w:r>
      <w:r w:rsidR="002E451E">
        <w:t>:</w:t>
      </w:r>
    </w:p>
    <w:p w14:paraId="2253749B" w14:textId="19DC63EB" w:rsidR="002E451E" w:rsidRDefault="00B03FD8" w:rsidP="00B03FD8">
      <w:pPr>
        <w:pStyle w:val="BodyText"/>
        <w:ind w:left="567"/>
      </w:pPr>
      <w:r w:rsidRPr="00B03FD8">
        <w:t>Support enhancement to PDCCH monitoring, including blind detection/CCE budget, and multi-slot span monitoring, potential limitation to UE PDCCH configuration and capability related to PDCCH monitoring.</w:t>
      </w:r>
    </w:p>
    <w:p w14:paraId="03A651F1" w14:textId="3DBE6FAD" w:rsidR="00546488" w:rsidRDefault="00546488" w:rsidP="00394451">
      <w:pPr>
        <w:pStyle w:val="BodyText"/>
      </w:pPr>
      <w:r>
        <w:t>The following agreements were reached in RAN1 #10</w:t>
      </w:r>
      <w:r w:rsidR="00DB0782">
        <w:t>7</w:t>
      </w:r>
      <w:r>
        <w:t>-e</w:t>
      </w:r>
      <w:r w:rsidR="00DB0782">
        <w:t>:</w:t>
      </w:r>
    </w:p>
    <w:p w14:paraId="67817B39" w14:textId="77777777" w:rsidR="00546488" w:rsidRPr="00881AC5" w:rsidRDefault="00546488" w:rsidP="00546488">
      <w:pPr>
        <w:ind w:left="360"/>
        <w:rPr>
          <w:b/>
          <w:iCs/>
        </w:rPr>
      </w:pPr>
      <w:r w:rsidRPr="00881AC5">
        <w:rPr>
          <w:b/>
          <w:iCs/>
          <w:highlight w:val="green"/>
        </w:rPr>
        <w:t>Agreement</w:t>
      </w:r>
    </w:p>
    <w:p w14:paraId="6D61174A" w14:textId="77777777" w:rsidR="00546488" w:rsidRPr="00881AC5" w:rsidRDefault="00546488" w:rsidP="000C1D58">
      <w:pPr>
        <w:numPr>
          <w:ilvl w:val="0"/>
          <w:numId w:val="17"/>
        </w:numPr>
        <w:spacing w:after="0" w:line="240" w:lineRule="auto"/>
        <w:ind w:left="1080"/>
        <w:jc w:val="left"/>
        <w:rPr>
          <w:bCs/>
          <w:lang w:eastAsia="x-none"/>
        </w:rPr>
      </w:pPr>
      <w:r w:rsidRPr="00881AC5">
        <w:rPr>
          <w:bCs/>
          <w:lang w:eastAsia="x-none"/>
        </w:rPr>
        <w:t>The following limits apply for multi-slot monitoring within the group of X slots</w:t>
      </w:r>
    </w:p>
    <w:p w14:paraId="40C76D11" w14:textId="77777777" w:rsidR="00546488" w:rsidRPr="00881AC5" w:rsidRDefault="00546488" w:rsidP="000C1D58">
      <w:pPr>
        <w:numPr>
          <w:ilvl w:val="1"/>
          <w:numId w:val="17"/>
        </w:numPr>
        <w:spacing w:after="0" w:line="240" w:lineRule="auto"/>
        <w:ind w:left="1800"/>
        <w:jc w:val="left"/>
        <w:rPr>
          <w:lang w:eastAsia="x-none"/>
        </w:rPr>
      </w:pPr>
      <w:r w:rsidRPr="00881AC5">
        <w:rPr>
          <w:bCs/>
          <w:lang w:eastAsia="x-none"/>
        </w:rPr>
        <w:t>The maximum number of monitored PDCCH candidates per X=4 slots for a DL BWP with 480 kHz SCS configuration</w:t>
      </w:r>
      <w:r w:rsidRPr="00881AC5">
        <w:rPr>
          <w:rFonts w:hint="eastAsia"/>
          <w:bCs/>
          <w:lang w:eastAsia="x-none"/>
        </w:rPr>
        <w:t xml:space="preserve"> </w:t>
      </w:r>
      <w:r w:rsidRPr="00881AC5">
        <w:rPr>
          <w:bCs/>
          <w:lang w:eastAsia="x-none"/>
        </w:rPr>
        <w:t>for a single serving cell is 20.</w:t>
      </w:r>
    </w:p>
    <w:p w14:paraId="3DAFF054" w14:textId="77777777" w:rsidR="00546488" w:rsidRPr="00881AC5" w:rsidRDefault="00546488" w:rsidP="000C1D58">
      <w:pPr>
        <w:numPr>
          <w:ilvl w:val="1"/>
          <w:numId w:val="17"/>
        </w:numPr>
        <w:spacing w:after="0" w:line="240" w:lineRule="auto"/>
        <w:ind w:left="1800"/>
        <w:jc w:val="left"/>
        <w:rPr>
          <w:lang w:eastAsia="x-none"/>
        </w:rPr>
      </w:pPr>
      <w:r w:rsidRPr="00881AC5">
        <w:rPr>
          <w:bCs/>
          <w:lang w:eastAsia="x-none"/>
        </w:rPr>
        <w:t>The maximum number of monitored PDCCH candidates per X=8 slots for a DL BWP with 960 kHz SCS configuration</w:t>
      </w:r>
      <w:r w:rsidRPr="00881AC5">
        <w:rPr>
          <w:rFonts w:hint="eastAsia"/>
          <w:bCs/>
          <w:lang w:eastAsia="x-none"/>
        </w:rPr>
        <w:t xml:space="preserve"> </w:t>
      </w:r>
      <w:r w:rsidRPr="00881AC5">
        <w:rPr>
          <w:bCs/>
          <w:lang w:eastAsia="x-none"/>
        </w:rPr>
        <w:t>for a single serving cell is 20.</w:t>
      </w:r>
    </w:p>
    <w:p w14:paraId="21A3A77A" w14:textId="77777777" w:rsidR="00546488" w:rsidRPr="00881AC5" w:rsidRDefault="00546488" w:rsidP="000C1D58">
      <w:pPr>
        <w:numPr>
          <w:ilvl w:val="1"/>
          <w:numId w:val="17"/>
        </w:numPr>
        <w:spacing w:after="0" w:line="240" w:lineRule="auto"/>
        <w:ind w:left="1800"/>
        <w:jc w:val="left"/>
        <w:rPr>
          <w:lang w:eastAsia="x-none"/>
        </w:rPr>
      </w:pPr>
      <w:r w:rsidRPr="00881AC5">
        <w:rPr>
          <w:bCs/>
          <w:lang w:eastAsia="x-none"/>
        </w:rPr>
        <w:t>The maximum number of non-overlapped CCEs per X=4 slots for a DL BWP with 480 kHz SCS configuration</w:t>
      </w:r>
      <w:r w:rsidRPr="00881AC5">
        <w:rPr>
          <w:rFonts w:hint="eastAsia"/>
          <w:bCs/>
          <w:lang w:eastAsia="x-none"/>
        </w:rPr>
        <w:t xml:space="preserve"> </w:t>
      </w:r>
      <w:r w:rsidRPr="00881AC5">
        <w:rPr>
          <w:bCs/>
          <w:lang w:eastAsia="x-none"/>
        </w:rPr>
        <w:t>for a single serving cell is 32.</w:t>
      </w:r>
    </w:p>
    <w:p w14:paraId="1E5CA872" w14:textId="77777777" w:rsidR="00546488" w:rsidRPr="00881AC5" w:rsidRDefault="00546488" w:rsidP="000C1D58">
      <w:pPr>
        <w:numPr>
          <w:ilvl w:val="1"/>
          <w:numId w:val="17"/>
        </w:numPr>
        <w:spacing w:after="0" w:line="240" w:lineRule="auto"/>
        <w:ind w:left="1800"/>
        <w:jc w:val="left"/>
        <w:rPr>
          <w:lang w:eastAsia="x-none"/>
        </w:rPr>
      </w:pPr>
      <w:r w:rsidRPr="00881AC5">
        <w:rPr>
          <w:bCs/>
          <w:lang w:eastAsia="x-none"/>
        </w:rPr>
        <w:t>The maximum number of non-overlapped CCEs per X=8 slots for a DL BWP with 960 kHz SCS configuration</w:t>
      </w:r>
      <w:r w:rsidRPr="00881AC5">
        <w:rPr>
          <w:rFonts w:hint="eastAsia"/>
          <w:bCs/>
          <w:lang w:eastAsia="x-none"/>
        </w:rPr>
        <w:t xml:space="preserve"> </w:t>
      </w:r>
      <w:r w:rsidRPr="00881AC5">
        <w:rPr>
          <w:bCs/>
          <w:lang w:eastAsia="x-none"/>
        </w:rPr>
        <w:t>for a single serving cell is 32.</w:t>
      </w:r>
    </w:p>
    <w:p w14:paraId="63B6EEEF" w14:textId="77777777" w:rsidR="00546488" w:rsidRPr="00881AC5" w:rsidRDefault="00546488" w:rsidP="000C1D58">
      <w:pPr>
        <w:numPr>
          <w:ilvl w:val="0"/>
          <w:numId w:val="17"/>
        </w:numPr>
        <w:spacing w:after="0" w:line="240" w:lineRule="auto"/>
        <w:ind w:left="1080"/>
        <w:jc w:val="left"/>
        <w:rPr>
          <w:lang w:eastAsia="x-none"/>
        </w:rPr>
      </w:pPr>
      <w:r w:rsidRPr="00881AC5">
        <w:rPr>
          <w:bCs/>
          <w:lang w:eastAsia="x-none"/>
        </w:rPr>
        <w:t>Note: Search spaces monitoring within the group of X slots will be additionally defined</w:t>
      </w:r>
    </w:p>
    <w:p w14:paraId="22FEC20C" w14:textId="77777777" w:rsidR="00546488" w:rsidRPr="00881AC5" w:rsidRDefault="00546488" w:rsidP="00546488">
      <w:pPr>
        <w:ind w:left="360"/>
        <w:rPr>
          <w:lang w:eastAsia="x-none"/>
        </w:rPr>
      </w:pPr>
    </w:p>
    <w:p w14:paraId="22671184" w14:textId="77777777" w:rsidR="00546488" w:rsidRPr="00881AC5" w:rsidRDefault="00546488" w:rsidP="00546488">
      <w:pPr>
        <w:ind w:left="360"/>
        <w:rPr>
          <w:b/>
        </w:rPr>
      </w:pPr>
      <w:bookmarkStart w:id="2" w:name="_Hlk88187306"/>
      <w:r w:rsidRPr="00881AC5">
        <w:rPr>
          <w:b/>
          <w:highlight w:val="green"/>
        </w:rPr>
        <w:t>Agreement</w:t>
      </w:r>
    </w:p>
    <w:p w14:paraId="6717AF8C" w14:textId="77777777" w:rsidR="00546488" w:rsidRPr="00881AC5" w:rsidRDefault="00546488" w:rsidP="000C1D58">
      <w:pPr>
        <w:numPr>
          <w:ilvl w:val="0"/>
          <w:numId w:val="15"/>
        </w:numPr>
        <w:snapToGrid w:val="0"/>
        <w:spacing w:after="0"/>
        <w:ind w:left="1080"/>
        <w:jc w:val="left"/>
        <w:rPr>
          <w:lang w:eastAsia="x-none"/>
        </w:rPr>
      </w:pPr>
      <w:r w:rsidRPr="00881AC5">
        <w:rPr>
          <w:lang w:eastAsia="x-none"/>
        </w:rPr>
        <w:t xml:space="preserve">For Group (1) SS: </w:t>
      </w:r>
      <w:r w:rsidRPr="00881AC5">
        <w:rPr>
          <w:lang w:eastAsia="zh-CN"/>
        </w:rPr>
        <w:t>Type 1 CSS with dedicated RRC configuration and type 3 CSS, UE specific SS</w:t>
      </w:r>
    </w:p>
    <w:p w14:paraId="12B6695A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A SS is monitored within Y consecutive slots within a slot group of X slots</w:t>
      </w:r>
    </w:p>
    <w:p w14:paraId="7AF44CDA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The Y consecutive slots can be located anywhere within the slot group of X slots</w:t>
      </w:r>
    </w:p>
    <w:p w14:paraId="09353904" w14:textId="77777777" w:rsidR="00546488" w:rsidRPr="00881AC5" w:rsidRDefault="00546488" w:rsidP="000C1D58">
      <w:pPr>
        <w:numPr>
          <w:ilvl w:val="2"/>
          <w:numId w:val="15"/>
        </w:numPr>
        <w:snapToGrid w:val="0"/>
        <w:spacing w:after="0"/>
        <w:ind w:left="2520"/>
        <w:jc w:val="left"/>
        <w:rPr>
          <w:lang w:eastAsia="x-none"/>
        </w:rPr>
      </w:pPr>
      <w:r w:rsidRPr="00881AC5">
        <w:rPr>
          <w:lang w:eastAsia="x-none"/>
        </w:rPr>
        <w:t>Note: There is no requirement to align the Y consecutive slots across UEs or with slot n0</w:t>
      </w:r>
    </w:p>
    <w:p w14:paraId="59D8FEA1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The location of the Y consecutive slots within the slot group of X slots is maintained across different slot groups</w:t>
      </w:r>
    </w:p>
    <w:p w14:paraId="74AD5ED2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BD attempts for all Group (1) SSs are restricted to fall within the same Y consecutive slots</w:t>
      </w:r>
    </w:p>
    <w:p w14:paraId="3A1B938D" w14:textId="77777777" w:rsidR="00546488" w:rsidRPr="00881AC5" w:rsidRDefault="00546488" w:rsidP="000C1D58">
      <w:pPr>
        <w:numPr>
          <w:ilvl w:val="0"/>
          <w:numId w:val="15"/>
        </w:numPr>
        <w:snapToGrid w:val="0"/>
        <w:spacing w:after="0"/>
        <w:ind w:left="1080"/>
        <w:jc w:val="left"/>
        <w:rPr>
          <w:lang w:eastAsia="x-none"/>
        </w:rPr>
      </w:pPr>
      <w:r w:rsidRPr="00881AC5">
        <w:rPr>
          <w:lang w:eastAsia="x-none"/>
        </w:rPr>
        <w:t xml:space="preserve">For Group (2) SS: </w:t>
      </w:r>
      <w:r w:rsidRPr="00881AC5">
        <w:rPr>
          <w:lang w:eastAsia="zh-CN"/>
        </w:rPr>
        <w:t>Type 1 CSS without dedicated RRC configuration and type 0, 0A, and 2 CSS</w:t>
      </w:r>
    </w:p>
    <w:p w14:paraId="4EF86C67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SS monitoring locations can be anywhere within a slot group of X slots, with the following exception</w:t>
      </w:r>
    </w:p>
    <w:p w14:paraId="2B637FA4" w14:textId="77777777" w:rsidR="00546488" w:rsidRPr="00881AC5" w:rsidRDefault="00546488" w:rsidP="000C1D58">
      <w:pPr>
        <w:numPr>
          <w:ilvl w:val="2"/>
          <w:numId w:val="15"/>
        </w:numPr>
        <w:snapToGrid w:val="0"/>
        <w:spacing w:after="0"/>
        <w:ind w:left="2520"/>
        <w:jc w:val="left"/>
        <w:rPr>
          <w:lang w:eastAsia="x-none"/>
        </w:rPr>
      </w:pPr>
      <w:r w:rsidRPr="00881AC5">
        <w:rPr>
          <w:lang w:eastAsia="x-none"/>
        </w:rPr>
        <w:t>BD attempts for Type0-CSS</w:t>
      </w:r>
      <w:r w:rsidRPr="00881AC5">
        <w:rPr>
          <w:lang w:eastAsia="zh-CN"/>
        </w:rPr>
        <w:t xml:space="preserve"> for SSB/CORESET 0 multiplexing pattern 1</w:t>
      </w:r>
      <w:r w:rsidRPr="00881AC5">
        <w:rPr>
          <w:lang w:eastAsia="x-none"/>
        </w:rPr>
        <w:t xml:space="preserve">, and additionally for Type0A/2-CSS if </w:t>
      </w:r>
      <w:proofErr w:type="spellStart"/>
      <w:r w:rsidRPr="00881AC5">
        <w:rPr>
          <w:i/>
          <w:iCs/>
          <w:lang w:eastAsia="x-none"/>
        </w:rPr>
        <w:t>searchSpaceId</w:t>
      </w:r>
      <w:proofErr w:type="spellEnd"/>
      <w:r w:rsidRPr="00881AC5">
        <w:rPr>
          <w:lang w:eastAsia="x-none"/>
        </w:rPr>
        <w:t xml:space="preserve"> = 0, occur in slots with index n0 and n0+X0, where n0 is as in Rel-15, X0=4 for 480 kHz SCS and X0=8 for 960 kHz SCS.</w:t>
      </w:r>
    </w:p>
    <w:p w14:paraId="2324705A" w14:textId="77777777" w:rsidR="00546488" w:rsidRPr="00881AC5" w:rsidRDefault="00546488" w:rsidP="000C1D58">
      <w:pPr>
        <w:numPr>
          <w:ilvl w:val="0"/>
          <w:numId w:val="15"/>
        </w:numPr>
        <w:snapToGrid w:val="0"/>
        <w:spacing w:after="0"/>
        <w:ind w:left="1080"/>
        <w:jc w:val="left"/>
        <w:rPr>
          <w:lang w:eastAsia="x-none"/>
        </w:rPr>
      </w:pPr>
      <w:r w:rsidRPr="00881AC5">
        <w:rPr>
          <w:lang w:eastAsia="x-none"/>
        </w:rPr>
        <w:t>Supported combinations of (</w:t>
      </w:r>
      <w:proofErr w:type="gramStart"/>
      <w:r w:rsidRPr="00881AC5">
        <w:rPr>
          <w:lang w:eastAsia="x-none"/>
        </w:rPr>
        <w:t>X,Y</w:t>
      </w:r>
      <w:proofErr w:type="gramEnd"/>
      <w:r w:rsidRPr="00881AC5">
        <w:rPr>
          <w:lang w:eastAsia="x-none"/>
        </w:rPr>
        <w:t>)</w:t>
      </w:r>
    </w:p>
    <w:p w14:paraId="47F6E1E5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A UE capable of multi-slot monitoring mandatorily supports</w:t>
      </w:r>
    </w:p>
    <w:p w14:paraId="6544E6AE" w14:textId="77777777" w:rsidR="00546488" w:rsidRPr="00881AC5" w:rsidRDefault="00546488" w:rsidP="000C1D58">
      <w:pPr>
        <w:numPr>
          <w:ilvl w:val="2"/>
          <w:numId w:val="15"/>
        </w:numPr>
        <w:snapToGrid w:val="0"/>
        <w:spacing w:after="0"/>
        <w:ind w:left="2520"/>
        <w:jc w:val="left"/>
        <w:rPr>
          <w:lang w:eastAsia="x-none"/>
        </w:rPr>
      </w:pPr>
      <w:r w:rsidRPr="00881AC5">
        <w:rPr>
          <w:lang w:eastAsia="x-none"/>
        </w:rPr>
        <w:lastRenderedPageBreak/>
        <w:t>For SCS 480 kHz: (</w:t>
      </w:r>
      <w:proofErr w:type="gramStart"/>
      <w:r w:rsidRPr="00881AC5">
        <w:rPr>
          <w:lang w:eastAsia="x-none"/>
        </w:rPr>
        <w:t>X,Y</w:t>
      </w:r>
      <w:proofErr w:type="gramEnd"/>
      <w:r w:rsidRPr="00881AC5">
        <w:rPr>
          <w:lang w:eastAsia="x-none"/>
        </w:rPr>
        <w:t>) = (4,1)</w:t>
      </w:r>
    </w:p>
    <w:p w14:paraId="1F528EE9" w14:textId="77777777" w:rsidR="00546488" w:rsidRPr="00881AC5" w:rsidRDefault="00546488" w:rsidP="000C1D58">
      <w:pPr>
        <w:numPr>
          <w:ilvl w:val="2"/>
          <w:numId w:val="15"/>
        </w:numPr>
        <w:snapToGrid w:val="0"/>
        <w:spacing w:after="0"/>
        <w:ind w:left="2520"/>
        <w:jc w:val="left"/>
        <w:rPr>
          <w:lang w:eastAsia="x-none"/>
        </w:rPr>
      </w:pPr>
      <w:r w:rsidRPr="00881AC5">
        <w:rPr>
          <w:lang w:eastAsia="x-none"/>
        </w:rPr>
        <w:t>For SCS 960 kHz: (</w:t>
      </w:r>
      <w:proofErr w:type="gramStart"/>
      <w:r w:rsidRPr="00881AC5">
        <w:rPr>
          <w:lang w:eastAsia="x-none"/>
        </w:rPr>
        <w:t>X,Y</w:t>
      </w:r>
      <w:proofErr w:type="gramEnd"/>
      <w:r w:rsidRPr="00881AC5">
        <w:rPr>
          <w:lang w:eastAsia="x-none"/>
        </w:rPr>
        <w:t>) = (8,1)</w:t>
      </w:r>
    </w:p>
    <w:p w14:paraId="3D413120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A UE capable of multi-slot monitoring optionally supports</w:t>
      </w:r>
    </w:p>
    <w:p w14:paraId="0906601C" w14:textId="77777777" w:rsidR="00546488" w:rsidRPr="00881AC5" w:rsidRDefault="00546488" w:rsidP="000C1D58">
      <w:pPr>
        <w:numPr>
          <w:ilvl w:val="2"/>
          <w:numId w:val="15"/>
        </w:numPr>
        <w:snapToGrid w:val="0"/>
        <w:spacing w:after="0"/>
        <w:ind w:left="2520"/>
        <w:jc w:val="left"/>
        <w:rPr>
          <w:lang w:eastAsia="x-none"/>
        </w:rPr>
      </w:pPr>
      <w:r w:rsidRPr="00881AC5">
        <w:rPr>
          <w:lang w:eastAsia="x-none"/>
        </w:rPr>
        <w:t>For SCS 480 kHz: (</w:t>
      </w:r>
      <w:proofErr w:type="gramStart"/>
      <w:r w:rsidRPr="00881AC5">
        <w:rPr>
          <w:lang w:eastAsia="x-none"/>
        </w:rPr>
        <w:t>X,Y</w:t>
      </w:r>
      <w:proofErr w:type="gramEnd"/>
      <w:r w:rsidRPr="00881AC5">
        <w:rPr>
          <w:lang w:eastAsia="x-none"/>
        </w:rPr>
        <w:t>) = (4,2)</w:t>
      </w:r>
    </w:p>
    <w:p w14:paraId="54A1D096" w14:textId="77777777" w:rsidR="00546488" w:rsidRPr="00881AC5" w:rsidRDefault="00546488" w:rsidP="000C1D58">
      <w:pPr>
        <w:numPr>
          <w:ilvl w:val="2"/>
          <w:numId w:val="15"/>
        </w:numPr>
        <w:snapToGrid w:val="0"/>
        <w:spacing w:after="0"/>
        <w:ind w:left="2520"/>
        <w:jc w:val="left"/>
        <w:rPr>
          <w:lang w:eastAsia="x-none"/>
        </w:rPr>
      </w:pPr>
      <w:r w:rsidRPr="00881AC5">
        <w:rPr>
          <w:lang w:eastAsia="x-none"/>
        </w:rPr>
        <w:t>For SCS 960 kHz: (</w:t>
      </w:r>
      <w:proofErr w:type="gramStart"/>
      <w:r w:rsidRPr="00881AC5">
        <w:rPr>
          <w:lang w:eastAsia="x-none"/>
        </w:rPr>
        <w:t>X,Y</w:t>
      </w:r>
      <w:proofErr w:type="gramEnd"/>
      <w:r w:rsidRPr="00881AC5">
        <w:rPr>
          <w:lang w:eastAsia="x-none"/>
        </w:rPr>
        <w:t>) = (8,4), (4,2), (4,1)</w:t>
      </w:r>
    </w:p>
    <w:p w14:paraId="5ECBF018" w14:textId="77777777" w:rsidR="00546488" w:rsidRPr="00881AC5" w:rsidRDefault="00546488" w:rsidP="000C1D58">
      <w:pPr>
        <w:numPr>
          <w:ilvl w:val="3"/>
          <w:numId w:val="15"/>
        </w:numPr>
        <w:snapToGrid w:val="0"/>
        <w:spacing w:after="0"/>
        <w:ind w:left="3240"/>
        <w:jc w:val="left"/>
        <w:rPr>
          <w:lang w:eastAsia="x-none"/>
        </w:rPr>
      </w:pPr>
      <w:r w:rsidRPr="00881AC5">
        <w:rPr>
          <w:highlight w:val="darkYellow"/>
          <w:lang w:eastAsia="x-none"/>
        </w:rPr>
        <w:t>Working assumption:</w:t>
      </w:r>
      <w:r w:rsidRPr="00881AC5">
        <w:rPr>
          <w:lang w:eastAsia="x-none"/>
        </w:rPr>
        <w:t xml:space="preserve"> BD/CCE budget for (4,2), (4,1) is half that of X=8</w:t>
      </w:r>
    </w:p>
    <w:p w14:paraId="50C6AE3F" w14:textId="77777777" w:rsidR="00546488" w:rsidRPr="00881AC5" w:rsidRDefault="00546488" w:rsidP="000C1D58">
      <w:pPr>
        <w:numPr>
          <w:ilvl w:val="0"/>
          <w:numId w:val="15"/>
        </w:numPr>
        <w:snapToGrid w:val="0"/>
        <w:spacing w:after="0"/>
        <w:ind w:left="1080"/>
        <w:jc w:val="left"/>
        <w:rPr>
          <w:lang w:eastAsia="x-none"/>
        </w:rPr>
      </w:pPr>
      <w:r w:rsidRPr="00881AC5">
        <w:rPr>
          <w:lang w:eastAsia="x-none"/>
        </w:rPr>
        <w:t>A UE capable of multi-slot monitoring mandatorily supports the following PDCCH monitoring within Y slots</w:t>
      </w:r>
    </w:p>
    <w:p w14:paraId="71178572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For Y&gt;1: FG3-1 (monitoring Group (1) SSs in the first 3 OFDM symbols of each of the Y slots)</w:t>
      </w:r>
    </w:p>
    <w:bookmarkEnd w:id="2"/>
    <w:p w14:paraId="2E674919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 xml:space="preserve">For 960 kHz SCS </w:t>
      </w:r>
      <w:proofErr w:type="gramStart"/>
      <w:r w:rsidRPr="00881AC5">
        <w:rPr>
          <w:lang w:eastAsia="x-none"/>
        </w:rPr>
        <w:t>For</w:t>
      </w:r>
      <w:proofErr w:type="gramEnd"/>
      <w:r w:rsidRPr="00881AC5">
        <w:rPr>
          <w:lang w:eastAsia="x-none"/>
        </w:rPr>
        <w:t xml:space="preserve"> Y=1: FG3-5b with </w:t>
      </w:r>
      <w:r w:rsidRPr="00881AC5">
        <w:rPr>
          <w:i/>
          <w:lang w:eastAsia="x-none"/>
        </w:rPr>
        <w:t>set1</w:t>
      </w:r>
      <w:r w:rsidRPr="00881AC5">
        <w:rPr>
          <w:lang w:eastAsia="x-none"/>
        </w:rPr>
        <w:t xml:space="preserve"> = (7, 3)</w:t>
      </w:r>
    </w:p>
    <w:p w14:paraId="4B6C0019" w14:textId="77777777" w:rsidR="00546488" w:rsidRPr="00881AC5" w:rsidRDefault="00546488" w:rsidP="000C1D58">
      <w:pPr>
        <w:numPr>
          <w:ilvl w:val="2"/>
          <w:numId w:val="15"/>
        </w:numPr>
        <w:snapToGrid w:val="0"/>
        <w:spacing w:after="0"/>
        <w:ind w:left="2520"/>
        <w:jc w:val="left"/>
        <w:rPr>
          <w:lang w:eastAsia="x-none"/>
        </w:rPr>
      </w:pPr>
      <w:r w:rsidRPr="00881AC5">
        <w:rPr>
          <w:lang w:eastAsia="x-none"/>
        </w:rPr>
        <w:t>[FL Note: The first number is the minimum gap in symbols between the start of two spans, the second number is the span duration in symbols (cf. TS 38.822)]</w:t>
      </w:r>
    </w:p>
    <w:p w14:paraId="094CABE2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 xml:space="preserve">For 480 kHz SCS </w:t>
      </w:r>
      <w:proofErr w:type="gramStart"/>
      <w:r w:rsidRPr="00881AC5">
        <w:rPr>
          <w:lang w:eastAsia="x-none"/>
        </w:rPr>
        <w:t>For</w:t>
      </w:r>
      <w:proofErr w:type="gramEnd"/>
      <w:r w:rsidRPr="00881AC5">
        <w:rPr>
          <w:lang w:eastAsia="x-none"/>
        </w:rPr>
        <w:t xml:space="preserve"> Y=1: FG3-5b with </w:t>
      </w:r>
      <w:r w:rsidRPr="00881AC5">
        <w:rPr>
          <w:i/>
          <w:lang w:eastAsia="x-none"/>
        </w:rPr>
        <w:t>set2</w:t>
      </w:r>
      <w:r w:rsidRPr="00881AC5">
        <w:rPr>
          <w:lang w:eastAsia="x-none"/>
        </w:rPr>
        <w:t xml:space="preserve"> = (4, 3) and (7, 3) with a modification with maximum two monitoring spans in a slot</w:t>
      </w:r>
    </w:p>
    <w:p w14:paraId="5D6AA6AF" w14:textId="77777777" w:rsidR="00546488" w:rsidRPr="00881AC5" w:rsidRDefault="00546488" w:rsidP="000C1D58">
      <w:pPr>
        <w:numPr>
          <w:ilvl w:val="2"/>
          <w:numId w:val="15"/>
        </w:numPr>
        <w:snapToGrid w:val="0"/>
        <w:spacing w:after="0"/>
        <w:ind w:left="2520"/>
        <w:jc w:val="left"/>
        <w:rPr>
          <w:lang w:eastAsia="x-none"/>
        </w:rPr>
      </w:pPr>
      <w:r w:rsidRPr="00881AC5">
        <w:rPr>
          <w:lang w:eastAsia="x-none"/>
        </w:rPr>
        <w:t>[FL Note: The first number is the minimum gap in symbols between the start of two spans, the second number is the span duration in symbols (cf. TS 38.822)]</w:t>
      </w:r>
    </w:p>
    <w:p w14:paraId="5F898082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The</w:t>
      </w:r>
      <w:r w:rsidRPr="00881AC5">
        <w:rPr>
          <w:rFonts w:hint="eastAsia"/>
          <w:lang w:eastAsia="x-none"/>
        </w:rPr>
        <w:t xml:space="preserve"> </w:t>
      </w:r>
      <w:r w:rsidRPr="00881AC5">
        <w:rPr>
          <w:lang w:eastAsia="x-none"/>
        </w:rPr>
        <w:t>following supersedes FG3-5b and FG3-1 definition:</w:t>
      </w:r>
    </w:p>
    <w:p w14:paraId="3913DB83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2200"/>
        <w:jc w:val="left"/>
        <w:rPr>
          <w:lang w:eastAsia="x-none"/>
        </w:rPr>
      </w:pPr>
      <w:r w:rsidRPr="00881AC5">
        <w:rPr>
          <w:lang w:eastAsia="x-none"/>
        </w:rPr>
        <w:t>Processing one unicast DCI scheduling DL and one unicast DCI scheduling UL per slot group of X slots per scheduled CC for FDD</w:t>
      </w:r>
    </w:p>
    <w:p w14:paraId="49D8F3BA" w14:textId="77777777" w:rsidR="00546488" w:rsidRPr="00881AC5" w:rsidRDefault="00546488" w:rsidP="000C1D58">
      <w:pPr>
        <w:numPr>
          <w:ilvl w:val="1"/>
          <w:numId w:val="15"/>
        </w:numPr>
        <w:snapToGrid w:val="0"/>
        <w:spacing w:after="0"/>
        <w:ind w:left="2200"/>
        <w:jc w:val="left"/>
        <w:rPr>
          <w:lang w:eastAsia="x-none"/>
        </w:rPr>
      </w:pPr>
      <w:r w:rsidRPr="00881AC5">
        <w:rPr>
          <w:lang w:eastAsia="x-none"/>
        </w:rPr>
        <w:t>Processing one unicast DCI scheduling DL and 2 unicast DCI scheduling UL per slot group of X slots per scheduled CC for TDD</w:t>
      </w:r>
    </w:p>
    <w:p w14:paraId="4ED3DF81" w14:textId="77777777" w:rsidR="00546488" w:rsidRDefault="00546488" w:rsidP="00394451">
      <w:pPr>
        <w:pStyle w:val="BodyText"/>
      </w:pPr>
    </w:p>
    <w:p w14:paraId="56953F62" w14:textId="68FFEE89" w:rsidR="008A4749" w:rsidRDefault="003E33A4" w:rsidP="008A4749">
      <w:pPr>
        <w:pStyle w:val="BodyText"/>
      </w:pPr>
      <w:r w:rsidRPr="003E33A4">
        <w:t>In this contribution,</w:t>
      </w:r>
      <w:r>
        <w:t xml:space="preserve"> we </w:t>
      </w:r>
      <w:r w:rsidR="000A7257">
        <w:t>discuss further details of implementing the above agreements.</w:t>
      </w:r>
      <w:r w:rsidR="002E178D">
        <w:t xml:space="preserve"> We discuss </w:t>
      </w:r>
      <w:r w:rsidR="003E6AA7">
        <w:t xml:space="preserve">missing </w:t>
      </w:r>
      <w:r w:rsidR="00487B05">
        <w:t xml:space="preserve">essential </w:t>
      </w:r>
      <w:r w:rsidR="00A72960">
        <w:t xml:space="preserve">search space configuration </w:t>
      </w:r>
      <w:proofErr w:type="spellStart"/>
      <w:r w:rsidR="003E6AA7">
        <w:t>capabiltities</w:t>
      </w:r>
      <w:proofErr w:type="spellEnd"/>
      <w:r w:rsidR="003E6AA7">
        <w:t xml:space="preserve"> to enable the agreed multi-slot PDCCH monitoring </w:t>
      </w:r>
      <w:r w:rsidR="002B1C2A">
        <w:t>in the FR2-2 bands.</w:t>
      </w:r>
    </w:p>
    <w:p w14:paraId="19EFBA2B" w14:textId="0A1033F7" w:rsidR="00B46565" w:rsidRDefault="008B506A" w:rsidP="00A27B63">
      <w:pPr>
        <w:pStyle w:val="Heading1"/>
      </w:pPr>
      <w:bookmarkStart w:id="3" w:name="_Toc67653038"/>
      <w:bookmarkStart w:id="4" w:name="_Toc86845004"/>
      <w:r>
        <w:t>2</w:t>
      </w:r>
      <w:r>
        <w:tab/>
      </w:r>
      <w:r w:rsidR="00B46565">
        <w:t>Discussion</w:t>
      </w:r>
      <w:bookmarkEnd w:id="3"/>
      <w:bookmarkEnd w:id="4"/>
    </w:p>
    <w:p w14:paraId="5C061E6B" w14:textId="2A734048" w:rsidR="001A560E" w:rsidRDefault="00897675" w:rsidP="00897675">
      <w:pPr>
        <w:pStyle w:val="Heading2"/>
      </w:pPr>
      <w:r>
        <w:t>2.1</w:t>
      </w:r>
      <w:r>
        <w:tab/>
      </w:r>
      <w:r w:rsidR="001A560E">
        <w:t xml:space="preserve">Specifications implementation of </w:t>
      </w:r>
      <w:r w:rsidR="00BD3001">
        <w:t>M</w:t>
      </w:r>
      <w:r w:rsidR="00964E0D">
        <w:t xml:space="preserve">ulti-slot PDCCH monitoring </w:t>
      </w:r>
      <w:r w:rsidR="00B51E6C">
        <w:t>agreements</w:t>
      </w:r>
    </w:p>
    <w:p w14:paraId="20929DFD" w14:textId="216E91C6" w:rsidR="001F36A8" w:rsidRDefault="001F36A8" w:rsidP="001F36A8">
      <w:pPr>
        <w:rPr>
          <w:lang w:val="en-GB" w:eastAsia="ja-JP"/>
        </w:rPr>
      </w:pPr>
      <w:r>
        <w:rPr>
          <w:lang w:val="en-GB" w:eastAsia="ja-JP"/>
        </w:rPr>
        <w:t xml:space="preserve">A large part of the multi-slot PDCCH monitoring agreements from RAN1 #107-e was captured in the specs CR approved in RAN #94-e. For instance, the basic </w:t>
      </w:r>
      <m:oMath>
        <m:d>
          <m:dPr>
            <m:ctrlPr>
              <w:rPr>
                <w:rFonts w:ascii="Cambria Math" w:hAnsi="Cambria Math"/>
                <w:i/>
                <w:lang w:val="en-GB"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ja-JP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  <m:r>
              <w:rPr>
                <w:rFonts w:ascii="Cambria Math" w:hAnsi="Cambria Math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ja-JP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</m:e>
        </m:d>
      </m:oMath>
      <w:r>
        <w:rPr>
          <w:rFonts w:eastAsiaTheme="minorEastAsia"/>
          <w:lang w:val="en-GB" w:eastAsia="ja-JP"/>
        </w:rPr>
        <w:t xml:space="preserve"> </w:t>
      </w:r>
      <w:r>
        <w:rPr>
          <w:lang w:val="en-GB" w:eastAsia="ja-JP"/>
        </w:rPr>
        <w:t xml:space="preserve">multi-slot </w:t>
      </w:r>
      <w:proofErr w:type="spellStart"/>
      <w:r>
        <w:rPr>
          <w:lang w:val="en-GB" w:eastAsia="ja-JP"/>
        </w:rPr>
        <w:t>behaviors</w:t>
      </w:r>
      <w:proofErr w:type="spellEnd"/>
      <w:r>
        <w:rPr>
          <w:lang w:val="en-GB" w:eastAsia="ja-JP"/>
        </w:rPr>
        <w:t xml:space="preserve"> and the updated definitions of the </w:t>
      </w:r>
      <w:proofErr w:type="spellStart"/>
      <w:r w:rsidRPr="00B616F7">
        <w:rPr>
          <w:i/>
          <w:iCs/>
          <w:lang w:val="en-GB" w:eastAsia="ja-JP"/>
        </w:rPr>
        <w:t>searchSpace</w:t>
      </w:r>
      <w:r w:rsidR="00B616F7" w:rsidRPr="00B616F7">
        <w:rPr>
          <w:i/>
          <w:iCs/>
          <w:lang w:val="en-GB" w:eastAsia="ja-JP"/>
        </w:rPr>
        <w:t>Zero</w:t>
      </w:r>
      <w:proofErr w:type="spellEnd"/>
      <w:r>
        <w:rPr>
          <w:lang w:val="en-GB" w:eastAsia="ja-JP"/>
        </w:rPr>
        <w:t xml:space="preserve"> for 480 and 960 kHz SCS are implemented in TS 38.213 CRs. However, the rest of the mandatory </w:t>
      </w:r>
      <w:proofErr w:type="spellStart"/>
      <w:r>
        <w:rPr>
          <w:lang w:val="en-GB" w:eastAsia="ja-JP"/>
        </w:rPr>
        <w:t>capablitis</w:t>
      </w:r>
      <w:proofErr w:type="spellEnd"/>
      <w:r>
        <w:rPr>
          <w:lang w:val="en-GB" w:eastAsia="ja-JP"/>
        </w:rPr>
        <w:t xml:space="preserve"> and </w:t>
      </w:r>
      <w:proofErr w:type="spellStart"/>
      <w:r>
        <w:rPr>
          <w:lang w:val="en-GB" w:eastAsia="ja-JP"/>
        </w:rPr>
        <w:t>behaviors</w:t>
      </w:r>
      <w:proofErr w:type="spellEnd"/>
      <w:r>
        <w:rPr>
          <w:lang w:val="en-GB" w:eastAsia="ja-JP"/>
        </w:rPr>
        <w:t xml:space="preserve"> for 480 and 960 kHz SCS is still not captured in the specs.</w:t>
      </w:r>
    </w:p>
    <w:p w14:paraId="1D8FE955" w14:textId="5D4C9795" w:rsidR="00897675" w:rsidRDefault="009B281C" w:rsidP="009B281C">
      <w:pPr>
        <w:pStyle w:val="Heading3"/>
      </w:pPr>
      <w:r>
        <w:t>2.1.1</w:t>
      </w:r>
      <w:r>
        <w:tab/>
        <w:t>D</w:t>
      </w:r>
      <w:r w:rsidR="00BD3001">
        <w:t>efault</w:t>
      </w:r>
      <w:r w:rsidR="001B26FC">
        <w:t>/mandatory capabilities</w:t>
      </w:r>
    </w:p>
    <w:p w14:paraId="5DA1D92D" w14:textId="546B603B" w:rsidR="00106D1C" w:rsidRDefault="00D95232" w:rsidP="007E30DE">
      <w:pPr>
        <w:rPr>
          <w:rFonts w:eastAsiaTheme="minorEastAsia"/>
          <w:lang w:val="en-GB" w:eastAsia="ja-JP"/>
        </w:rPr>
      </w:pPr>
      <w:r>
        <w:rPr>
          <w:lang w:val="en-GB" w:eastAsia="ja-JP"/>
        </w:rPr>
        <w:t xml:space="preserve">For 480 kHz SCS, the </w:t>
      </w:r>
      <w:r w:rsidR="003E5730">
        <w:rPr>
          <w:lang w:val="en-GB" w:eastAsia="ja-JP"/>
        </w:rPr>
        <w:t xml:space="preserve">DL support </w:t>
      </w:r>
      <w:r w:rsidR="00A53301">
        <w:rPr>
          <w:lang w:val="en-GB" w:eastAsia="ja-JP"/>
        </w:rPr>
        <w:t>FG</w:t>
      </w:r>
      <w:r w:rsidR="00110201">
        <w:rPr>
          <w:lang w:val="en-GB" w:eastAsia="ja-JP"/>
        </w:rPr>
        <w:t xml:space="preserve"> 24-4 </w:t>
      </w:r>
      <w:r w:rsidR="004A3F4E">
        <w:rPr>
          <w:lang w:val="en-GB" w:eastAsia="ja-JP"/>
        </w:rPr>
        <w:t xml:space="preserve">should therefore be updated to capture the agreed </w:t>
      </w:r>
      <w:r w:rsidR="00EC75D6">
        <w:rPr>
          <w:lang w:val="en-GB" w:eastAsia="ja-JP"/>
        </w:rPr>
        <w:t xml:space="preserve">mandatory support of </w:t>
      </w:r>
      <m:oMath>
        <m:d>
          <m:dPr>
            <m:ctrlPr>
              <w:rPr>
                <w:rFonts w:ascii="Cambria Math" w:hAnsi="Cambria Math"/>
                <w:i/>
                <w:lang w:val="en-GB"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ja-JP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  <m:r>
              <w:rPr>
                <w:rFonts w:ascii="Cambria Math" w:hAnsi="Cambria Math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ja-JP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</m:e>
        </m:d>
        <m:r>
          <w:rPr>
            <w:rFonts w:ascii="Cambria Math" w:hAnsi="Cambria Math"/>
            <w:lang w:val="en-GB" w:eastAsia="ja-JP"/>
          </w:rPr>
          <m:t>=(4,1)</m:t>
        </m:r>
      </m:oMath>
      <w:r w:rsidR="00EC75D6">
        <w:rPr>
          <w:rFonts w:eastAsiaTheme="minorEastAsia"/>
          <w:lang w:val="en-GB" w:eastAsia="ja-JP"/>
        </w:rPr>
        <w:t xml:space="preserve"> </w:t>
      </w:r>
      <w:r w:rsidR="005B3A50">
        <w:rPr>
          <w:rFonts w:eastAsiaTheme="minorEastAsia"/>
          <w:lang w:val="en-GB" w:eastAsia="ja-JP"/>
        </w:rPr>
        <w:t xml:space="preserve">capabilities and </w:t>
      </w:r>
      <w:proofErr w:type="spellStart"/>
      <w:r w:rsidR="005B3A50">
        <w:rPr>
          <w:rFonts w:eastAsiaTheme="minorEastAsia"/>
          <w:lang w:val="en-GB" w:eastAsia="ja-JP"/>
        </w:rPr>
        <w:t>behaviors</w:t>
      </w:r>
      <w:proofErr w:type="spellEnd"/>
      <w:r w:rsidR="005B3A50">
        <w:rPr>
          <w:rFonts w:eastAsiaTheme="minorEastAsia"/>
          <w:lang w:val="en-GB" w:eastAsia="ja-JP"/>
        </w:rPr>
        <w:t>:</w:t>
      </w:r>
    </w:p>
    <w:p w14:paraId="2923049E" w14:textId="77777777" w:rsidR="00FB1ECD" w:rsidRPr="00881AC5" w:rsidRDefault="00FB1ECD" w:rsidP="00B163E5">
      <w:pPr>
        <w:numPr>
          <w:ilvl w:val="0"/>
          <w:numId w:val="15"/>
        </w:numPr>
        <w:snapToGrid w:val="0"/>
        <w:spacing w:after="120"/>
        <w:ind w:left="1080"/>
        <w:contextualSpacing/>
        <w:jc w:val="left"/>
        <w:rPr>
          <w:lang w:eastAsia="x-none"/>
        </w:rPr>
      </w:pPr>
      <w:r w:rsidRPr="00881AC5">
        <w:rPr>
          <w:lang w:eastAsia="x-none"/>
        </w:rPr>
        <w:t xml:space="preserve">For Group (1) SS: </w:t>
      </w:r>
      <w:r w:rsidRPr="00881AC5">
        <w:rPr>
          <w:lang w:eastAsia="zh-CN"/>
        </w:rPr>
        <w:t>Type 1 CSS with dedicated RRC configuration and type 3 CSS, UE specific SS</w:t>
      </w:r>
    </w:p>
    <w:p w14:paraId="3F74D746" w14:textId="77777777" w:rsidR="00FB1ECD" w:rsidRPr="00881AC5" w:rsidRDefault="00FB1ECD" w:rsidP="00B163E5">
      <w:pPr>
        <w:numPr>
          <w:ilvl w:val="1"/>
          <w:numId w:val="15"/>
        </w:numPr>
        <w:snapToGrid w:val="0"/>
        <w:spacing w:after="120"/>
        <w:ind w:left="1800"/>
        <w:contextualSpacing/>
        <w:jc w:val="left"/>
        <w:rPr>
          <w:lang w:eastAsia="x-none"/>
        </w:rPr>
      </w:pPr>
      <w:r w:rsidRPr="00881AC5">
        <w:rPr>
          <w:lang w:eastAsia="x-none"/>
        </w:rPr>
        <w:t>A SS is monitored within Y consecutive slots within a slot group of X slots</w:t>
      </w:r>
    </w:p>
    <w:p w14:paraId="0799B19A" w14:textId="77777777" w:rsidR="00FB1ECD" w:rsidRPr="00881AC5" w:rsidRDefault="00FB1ECD" w:rsidP="00B163E5">
      <w:pPr>
        <w:numPr>
          <w:ilvl w:val="1"/>
          <w:numId w:val="15"/>
        </w:numPr>
        <w:snapToGrid w:val="0"/>
        <w:spacing w:after="120"/>
        <w:ind w:left="1800"/>
        <w:contextualSpacing/>
        <w:jc w:val="left"/>
        <w:rPr>
          <w:lang w:eastAsia="x-none"/>
        </w:rPr>
      </w:pPr>
      <w:r w:rsidRPr="00881AC5">
        <w:rPr>
          <w:lang w:eastAsia="x-none"/>
        </w:rPr>
        <w:t>A UE capable of multi-slot monitoring mandatorily supports</w:t>
      </w:r>
    </w:p>
    <w:p w14:paraId="2E3F2056" w14:textId="77777777" w:rsidR="00FB1ECD" w:rsidRPr="00881AC5" w:rsidRDefault="00FB1ECD" w:rsidP="00B163E5">
      <w:pPr>
        <w:numPr>
          <w:ilvl w:val="2"/>
          <w:numId w:val="15"/>
        </w:numPr>
        <w:snapToGrid w:val="0"/>
        <w:spacing w:after="120"/>
        <w:ind w:left="2520"/>
        <w:contextualSpacing/>
        <w:jc w:val="left"/>
        <w:rPr>
          <w:lang w:eastAsia="x-none"/>
        </w:rPr>
      </w:pPr>
      <w:r w:rsidRPr="00881AC5">
        <w:rPr>
          <w:lang w:eastAsia="x-none"/>
        </w:rPr>
        <w:t>For SCS 480 kHz: (</w:t>
      </w:r>
      <w:proofErr w:type="gramStart"/>
      <w:r w:rsidRPr="00881AC5">
        <w:rPr>
          <w:lang w:eastAsia="x-none"/>
        </w:rPr>
        <w:t>X,Y</w:t>
      </w:r>
      <w:proofErr w:type="gramEnd"/>
      <w:r w:rsidRPr="00881AC5">
        <w:rPr>
          <w:lang w:eastAsia="x-none"/>
        </w:rPr>
        <w:t>) = (4,1)</w:t>
      </w:r>
    </w:p>
    <w:p w14:paraId="37A4FA7C" w14:textId="77777777" w:rsidR="00B3693F" w:rsidRPr="00881AC5" w:rsidRDefault="00B3693F" w:rsidP="00B163E5">
      <w:pPr>
        <w:numPr>
          <w:ilvl w:val="1"/>
          <w:numId w:val="15"/>
        </w:numPr>
        <w:snapToGrid w:val="0"/>
        <w:spacing w:after="120"/>
        <w:ind w:left="1800"/>
        <w:contextualSpacing/>
        <w:jc w:val="left"/>
        <w:rPr>
          <w:lang w:eastAsia="x-none"/>
        </w:rPr>
      </w:pPr>
      <w:r w:rsidRPr="00881AC5">
        <w:rPr>
          <w:lang w:eastAsia="x-none"/>
        </w:rPr>
        <w:t xml:space="preserve">For 480 kHz SCS </w:t>
      </w:r>
      <w:proofErr w:type="gramStart"/>
      <w:r w:rsidRPr="00881AC5">
        <w:rPr>
          <w:lang w:eastAsia="x-none"/>
        </w:rPr>
        <w:t>For</w:t>
      </w:r>
      <w:proofErr w:type="gramEnd"/>
      <w:r w:rsidRPr="00881AC5">
        <w:rPr>
          <w:lang w:eastAsia="x-none"/>
        </w:rPr>
        <w:t xml:space="preserve"> Y=1: FG3-5b with </w:t>
      </w:r>
      <w:r w:rsidRPr="00881AC5">
        <w:rPr>
          <w:i/>
          <w:lang w:eastAsia="x-none"/>
        </w:rPr>
        <w:t>set2</w:t>
      </w:r>
      <w:r w:rsidRPr="00881AC5">
        <w:rPr>
          <w:lang w:eastAsia="x-none"/>
        </w:rPr>
        <w:t xml:space="preserve"> = (4, 3) and (7, 3) with a modification with maximum two monitoring spans in a slot</w:t>
      </w:r>
    </w:p>
    <w:p w14:paraId="38D526DF" w14:textId="77777777" w:rsidR="00B3693F" w:rsidRPr="00881AC5" w:rsidRDefault="00B3693F" w:rsidP="00B163E5">
      <w:pPr>
        <w:numPr>
          <w:ilvl w:val="1"/>
          <w:numId w:val="15"/>
        </w:numPr>
        <w:snapToGrid w:val="0"/>
        <w:spacing w:after="120"/>
        <w:ind w:left="1800"/>
        <w:contextualSpacing/>
        <w:jc w:val="left"/>
        <w:rPr>
          <w:lang w:eastAsia="x-none"/>
        </w:rPr>
      </w:pPr>
      <w:r w:rsidRPr="00881AC5">
        <w:rPr>
          <w:lang w:eastAsia="x-none"/>
        </w:rPr>
        <w:t>The</w:t>
      </w:r>
      <w:r w:rsidRPr="00881AC5">
        <w:rPr>
          <w:rFonts w:hint="eastAsia"/>
          <w:lang w:eastAsia="x-none"/>
        </w:rPr>
        <w:t xml:space="preserve"> </w:t>
      </w:r>
      <w:r w:rsidRPr="00881AC5">
        <w:rPr>
          <w:lang w:eastAsia="x-none"/>
        </w:rPr>
        <w:t>following supersedes FG3-5b and FG3-1 definition:</w:t>
      </w:r>
    </w:p>
    <w:p w14:paraId="644109EF" w14:textId="77777777" w:rsidR="00B3693F" w:rsidRPr="00881AC5" w:rsidRDefault="00B3693F" w:rsidP="00B163E5">
      <w:pPr>
        <w:numPr>
          <w:ilvl w:val="1"/>
          <w:numId w:val="15"/>
        </w:numPr>
        <w:snapToGrid w:val="0"/>
        <w:spacing w:after="120"/>
        <w:ind w:left="2200"/>
        <w:contextualSpacing/>
        <w:jc w:val="left"/>
        <w:rPr>
          <w:lang w:eastAsia="x-none"/>
        </w:rPr>
      </w:pPr>
      <w:r w:rsidRPr="00881AC5">
        <w:rPr>
          <w:lang w:eastAsia="x-none"/>
        </w:rPr>
        <w:t>Processing one unicast DCI scheduling DL and one unicast DCI scheduling UL per slot group of X slots per scheduled CC for FDD</w:t>
      </w:r>
    </w:p>
    <w:p w14:paraId="2E26F642" w14:textId="77777777" w:rsidR="00B3693F" w:rsidRPr="00881AC5" w:rsidRDefault="00B3693F" w:rsidP="00047FC3">
      <w:pPr>
        <w:numPr>
          <w:ilvl w:val="1"/>
          <w:numId w:val="15"/>
        </w:numPr>
        <w:snapToGrid w:val="0"/>
        <w:ind w:left="2203"/>
        <w:jc w:val="left"/>
        <w:rPr>
          <w:lang w:eastAsia="x-none"/>
        </w:rPr>
      </w:pPr>
      <w:r w:rsidRPr="00881AC5">
        <w:rPr>
          <w:lang w:eastAsia="x-none"/>
        </w:rPr>
        <w:t>Processing one unicast DCI scheduling DL and 2 unicast DCI scheduling UL per slot group of X slots per scheduled CC for TDD</w:t>
      </w:r>
    </w:p>
    <w:p w14:paraId="36579C83" w14:textId="190EA747" w:rsidR="00FB1ECD" w:rsidRDefault="00B3693F" w:rsidP="007E30DE">
      <w:pPr>
        <w:rPr>
          <w:rFonts w:eastAsiaTheme="minorEastAsia"/>
          <w:lang w:val="en-GB" w:eastAsia="ja-JP"/>
        </w:rPr>
      </w:pPr>
      <w:r>
        <w:rPr>
          <w:rFonts w:eastAsiaTheme="minorEastAsia"/>
          <w:lang w:val="en-GB" w:eastAsia="ja-JP"/>
        </w:rPr>
        <w:lastRenderedPageBreak/>
        <w:t xml:space="preserve">Similarly, </w:t>
      </w:r>
      <w:r w:rsidR="00B163E5">
        <w:rPr>
          <w:lang w:val="en-GB" w:eastAsia="ja-JP"/>
        </w:rPr>
        <w:t>f</w:t>
      </w:r>
      <w:r>
        <w:rPr>
          <w:lang w:val="en-GB" w:eastAsia="ja-JP"/>
        </w:rPr>
        <w:t xml:space="preserve">or </w:t>
      </w:r>
      <w:r w:rsidR="00B163E5">
        <w:rPr>
          <w:lang w:val="en-GB" w:eastAsia="ja-JP"/>
        </w:rPr>
        <w:t>96</w:t>
      </w:r>
      <w:r>
        <w:rPr>
          <w:lang w:val="en-GB" w:eastAsia="ja-JP"/>
        </w:rPr>
        <w:t>0 kHz SCS, the DL support FG 24-</w:t>
      </w:r>
      <w:r w:rsidR="00C74BDE">
        <w:rPr>
          <w:lang w:val="en-GB" w:eastAsia="ja-JP"/>
        </w:rPr>
        <w:t>5</w:t>
      </w:r>
      <w:r>
        <w:rPr>
          <w:lang w:val="en-GB" w:eastAsia="ja-JP"/>
        </w:rPr>
        <w:t xml:space="preserve"> should be updated to capture the agreed mandatory support of </w:t>
      </w:r>
      <w:bookmarkStart w:id="5" w:name="_Hlk90382023"/>
      <m:oMath>
        <m:d>
          <m:dPr>
            <m:ctrlPr>
              <w:rPr>
                <w:rFonts w:ascii="Cambria Math" w:hAnsi="Cambria Math"/>
                <w:i/>
                <w:lang w:val="en-GB"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ja-JP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  <m:r>
              <w:rPr>
                <w:rFonts w:ascii="Cambria Math" w:hAnsi="Cambria Math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ja-JP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</m:e>
        </m:d>
        <w:bookmarkEnd w:id="5"/>
        <m:r>
          <w:rPr>
            <w:rFonts w:ascii="Cambria Math" w:hAnsi="Cambria Math"/>
            <w:lang w:val="en-GB" w:eastAsia="ja-JP"/>
          </w:rPr>
          <m:t>=(8,1)</m:t>
        </m:r>
      </m:oMath>
      <w:r>
        <w:rPr>
          <w:rFonts w:eastAsiaTheme="minorEastAsia"/>
          <w:lang w:val="en-GB" w:eastAsia="ja-JP"/>
        </w:rPr>
        <w:t xml:space="preserve"> capabilities and behaviors</w:t>
      </w:r>
    </w:p>
    <w:p w14:paraId="2513800E" w14:textId="77777777" w:rsidR="00C74BDE" w:rsidRPr="00881AC5" w:rsidRDefault="00C74BDE" w:rsidP="00C74BDE">
      <w:pPr>
        <w:numPr>
          <w:ilvl w:val="0"/>
          <w:numId w:val="15"/>
        </w:numPr>
        <w:snapToGrid w:val="0"/>
        <w:spacing w:after="120"/>
        <w:ind w:left="1080"/>
        <w:contextualSpacing/>
        <w:jc w:val="left"/>
        <w:rPr>
          <w:lang w:eastAsia="x-none"/>
        </w:rPr>
      </w:pPr>
      <w:r w:rsidRPr="00881AC5">
        <w:rPr>
          <w:lang w:eastAsia="x-none"/>
        </w:rPr>
        <w:t xml:space="preserve">For Group (1) SS: </w:t>
      </w:r>
      <w:r w:rsidRPr="00881AC5">
        <w:rPr>
          <w:lang w:eastAsia="zh-CN"/>
        </w:rPr>
        <w:t>Type 1 CSS with dedicated RRC configuration and type 3 CSS, UE specific SS</w:t>
      </w:r>
    </w:p>
    <w:p w14:paraId="78246FA0" w14:textId="77777777" w:rsidR="00C74BDE" w:rsidRPr="00881AC5" w:rsidRDefault="00C74BDE" w:rsidP="00C74BDE">
      <w:pPr>
        <w:numPr>
          <w:ilvl w:val="1"/>
          <w:numId w:val="15"/>
        </w:numPr>
        <w:snapToGrid w:val="0"/>
        <w:spacing w:after="120"/>
        <w:ind w:left="1800"/>
        <w:contextualSpacing/>
        <w:jc w:val="left"/>
        <w:rPr>
          <w:lang w:eastAsia="x-none"/>
        </w:rPr>
      </w:pPr>
      <w:r w:rsidRPr="00881AC5">
        <w:rPr>
          <w:lang w:eastAsia="x-none"/>
        </w:rPr>
        <w:t>A SS is monitored within Y consecutive slots within a slot group of X slots</w:t>
      </w:r>
    </w:p>
    <w:p w14:paraId="58242CFC" w14:textId="77777777" w:rsidR="00C74BDE" w:rsidRPr="00881AC5" w:rsidRDefault="00C74BDE" w:rsidP="00C74BDE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A UE capable of multi-slot monitoring mandatorily supports</w:t>
      </w:r>
    </w:p>
    <w:p w14:paraId="3C14039F" w14:textId="77777777" w:rsidR="00C74BDE" w:rsidRPr="00881AC5" w:rsidRDefault="00C74BDE" w:rsidP="00C74BDE">
      <w:pPr>
        <w:numPr>
          <w:ilvl w:val="2"/>
          <w:numId w:val="15"/>
        </w:numPr>
        <w:snapToGrid w:val="0"/>
        <w:spacing w:after="0"/>
        <w:ind w:left="2520"/>
        <w:jc w:val="left"/>
        <w:rPr>
          <w:lang w:eastAsia="x-none"/>
        </w:rPr>
      </w:pPr>
      <w:r w:rsidRPr="00881AC5">
        <w:rPr>
          <w:lang w:eastAsia="x-none"/>
        </w:rPr>
        <w:t>For SCS 960 kHz: (</w:t>
      </w:r>
      <w:proofErr w:type="gramStart"/>
      <w:r w:rsidRPr="00881AC5">
        <w:rPr>
          <w:lang w:eastAsia="x-none"/>
        </w:rPr>
        <w:t>X,Y</w:t>
      </w:r>
      <w:proofErr w:type="gramEnd"/>
      <w:r w:rsidRPr="00881AC5">
        <w:rPr>
          <w:lang w:eastAsia="x-none"/>
        </w:rPr>
        <w:t>) = (8,1)</w:t>
      </w:r>
    </w:p>
    <w:p w14:paraId="254E7BC2" w14:textId="77777777" w:rsidR="00B800B2" w:rsidRPr="00881AC5" w:rsidRDefault="00B800B2" w:rsidP="00B800B2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 xml:space="preserve">For 960 kHz SCS </w:t>
      </w:r>
      <w:proofErr w:type="gramStart"/>
      <w:r w:rsidRPr="00881AC5">
        <w:rPr>
          <w:lang w:eastAsia="x-none"/>
        </w:rPr>
        <w:t>For</w:t>
      </w:r>
      <w:proofErr w:type="gramEnd"/>
      <w:r w:rsidRPr="00881AC5">
        <w:rPr>
          <w:lang w:eastAsia="x-none"/>
        </w:rPr>
        <w:t xml:space="preserve"> Y=1: FG3-5b with </w:t>
      </w:r>
      <w:r w:rsidRPr="00881AC5">
        <w:rPr>
          <w:i/>
          <w:lang w:eastAsia="x-none"/>
        </w:rPr>
        <w:t>set1</w:t>
      </w:r>
      <w:r w:rsidRPr="00881AC5">
        <w:rPr>
          <w:lang w:eastAsia="x-none"/>
        </w:rPr>
        <w:t xml:space="preserve"> = (7, 3)</w:t>
      </w:r>
    </w:p>
    <w:p w14:paraId="107992C6" w14:textId="77777777" w:rsidR="00B800B2" w:rsidRPr="00881AC5" w:rsidRDefault="00B800B2" w:rsidP="00B800B2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The</w:t>
      </w:r>
      <w:r w:rsidRPr="00881AC5">
        <w:rPr>
          <w:rFonts w:hint="eastAsia"/>
          <w:lang w:eastAsia="x-none"/>
        </w:rPr>
        <w:t xml:space="preserve"> </w:t>
      </w:r>
      <w:r w:rsidRPr="00881AC5">
        <w:rPr>
          <w:lang w:eastAsia="x-none"/>
        </w:rPr>
        <w:t>following supersedes FG3-5b and FG3-1 definition:</w:t>
      </w:r>
    </w:p>
    <w:p w14:paraId="230065D0" w14:textId="77777777" w:rsidR="00B800B2" w:rsidRPr="00881AC5" w:rsidRDefault="00B800B2" w:rsidP="00B800B2">
      <w:pPr>
        <w:numPr>
          <w:ilvl w:val="1"/>
          <w:numId w:val="15"/>
        </w:numPr>
        <w:snapToGrid w:val="0"/>
        <w:spacing w:after="0"/>
        <w:ind w:left="2200"/>
        <w:jc w:val="left"/>
        <w:rPr>
          <w:lang w:eastAsia="x-none"/>
        </w:rPr>
      </w:pPr>
      <w:r w:rsidRPr="00881AC5">
        <w:rPr>
          <w:lang w:eastAsia="x-none"/>
        </w:rPr>
        <w:t>Processing one unicast DCI scheduling DL and one unicast DCI scheduling UL per slot group of X slots per scheduled CC for FDD</w:t>
      </w:r>
    </w:p>
    <w:p w14:paraId="614E92A9" w14:textId="77777777" w:rsidR="00B800B2" w:rsidRPr="00881AC5" w:rsidRDefault="00B800B2" w:rsidP="00047FC3">
      <w:pPr>
        <w:numPr>
          <w:ilvl w:val="1"/>
          <w:numId w:val="15"/>
        </w:numPr>
        <w:snapToGrid w:val="0"/>
        <w:ind w:left="2203"/>
        <w:jc w:val="left"/>
        <w:rPr>
          <w:lang w:eastAsia="x-none"/>
        </w:rPr>
      </w:pPr>
      <w:r w:rsidRPr="00881AC5">
        <w:rPr>
          <w:lang w:eastAsia="x-none"/>
        </w:rPr>
        <w:t>Processing one unicast DCI scheduling DL and 2 unicast DCI scheduling UL per slot group of X slots per scheduled CC for TDD</w:t>
      </w:r>
    </w:p>
    <w:p w14:paraId="05525670" w14:textId="6EA99B88" w:rsidR="00FB1ECD" w:rsidRDefault="00563958" w:rsidP="007E30DE">
      <w:pPr>
        <w:rPr>
          <w:rFonts w:eastAsiaTheme="minorEastAsia"/>
          <w:lang w:val="en-GB" w:eastAsia="ja-JP"/>
        </w:rPr>
      </w:pPr>
      <w:r>
        <w:rPr>
          <w:rFonts w:eastAsiaTheme="minorEastAsia"/>
          <w:lang w:val="en-GB" w:eastAsia="ja-JP"/>
        </w:rPr>
        <w:t xml:space="preserve">We </w:t>
      </w:r>
      <w:r w:rsidR="00A35AE0">
        <w:rPr>
          <w:rFonts w:eastAsiaTheme="minorEastAsia"/>
          <w:lang w:val="en-GB" w:eastAsia="ja-JP"/>
        </w:rPr>
        <w:t xml:space="preserve">provide further details on the above proposed changes in the companion contribution on UE features </w:t>
      </w:r>
      <w:r w:rsidR="00A35AE0">
        <w:rPr>
          <w:rFonts w:eastAsiaTheme="minorEastAsia"/>
          <w:lang w:val="en-GB" w:eastAsia="ja-JP"/>
        </w:rPr>
        <w:fldChar w:fldCharType="begin"/>
      </w:r>
      <w:r w:rsidR="00A35AE0">
        <w:rPr>
          <w:rFonts w:eastAsiaTheme="minorEastAsia"/>
          <w:lang w:val="en-GB" w:eastAsia="ja-JP"/>
        </w:rPr>
        <w:instrText xml:space="preserve"> REF _Ref90302608 \r \h </w:instrText>
      </w:r>
      <w:r w:rsidR="00A35AE0">
        <w:rPr>
          <w:rFonts w:eastAsiaTheme="minorEastAsia"/>
          <w:lang w:val="en-GB" w:eastAsia="ja-JP"/>
        </w:rPr>
      </w:r>
      <w:r w:rsidR="00A35AE0">
        <w:rPr>
          <w:rFonts w:eastAsiaTheme="minorEastAsia"/>
          <w:lang w:val="en-GB" w:eastAsia="ja-JP"/>
        </w:rPr>
        <w:fldChar w:fldCharType="separate"/>
      </w:r>
      <w:r w:rsidR="00A35AE0">
        <w:rPr>
          <w:rFonts w:eastAsiaTheme="minorEastAsia"/>
          <w:lang w:val="en-GB" w:eastAsia="ja-JP"/>
        </w:rPr>
        <w:t>[2]</w:t>
      </w:r>
      <w:r w:rsidR="00A35AE0">
        <w:rPr>
          <w:rFonts w:eastAsiaTheme="minorEastAsia"/>
          <w:lang w:val="en-GB" w:eastAsia="ja-JP"/>
        </w:rPr>
        <w:fldChar w:fldCharType="end"/>
      </w:r>
      <w:r w:rsidR="00A35AE0">
        <w:rPr>
          <w:rFonts w:eastAsiaTheme="minorEastAsia"/>
          <w:lang w:val="en-GB" w:eastAsia="ja-JP"/>
        </w:rPr>
        <w:t>.</w:t>
      </w:r>
    </w:p>
    <w:p w14:paraId="05E569BB" w14:textId="6CB311B1" w:rsidR="009B281C" w:rsidRDefault="009B281C" w:rsidP="009B281C">
      <w:pPr>
        <w:pStyle w:val="Heading3"/>
      </w:pPr>
      <w:r>
        <w:t>2.1.2</w:t>
      </w:r>
      <w:r>
        <w:tab/>
        <w:t xml:space="preserve">Default </w:t>
      </w:r>
      <w:proofErr w:type="spellStart"/>
      <w:r>
        <w:t>behaviors</w:t>
      </w:r>
      <w:proofErr w:type="spellEnd"/>
    </w:p>
    <w:p w14:paraId="7ED8A3CD" w14:textId="7B48253B" w:rsidR="009C4DA1" w:rsidRDefault="009C4DA1" w:rsidP="007E30DE">
      <w:pPr>
        <w:rPr>
          <w:rFonts w:eastAsiaTheme="minorEastAsia"/>
          <w:lang w:val="en-GB" w:eastAsia="ja-JP"/>
        </w:rPr>
      </w:pPr>
      <w:r>
        <w:rPr>
          <w:rFonts w:eastAsiaTheme="minorEastAsia"/>
          <w:lang w:val="en-GB" w:eastAsia="ja-JP"/>
        </w:rPr>
        <w:t>According to the RAN1 #107-e agreement:</w:t>
      </w:r>
    </w:p>
    <w:p w14:paraId="2F9A3830" w14:textId="77777777" w:rsidR="009C4DA1" w:rsidRPr="00881AC5" w:rsidRDefault="009C4DA1" w:rsidP="009C4DA1">
      <w:pPr>
        <w:numPr>
          <w:ilvl w:val="0"/>
          <w:numId w:val="15"/>
        </w:numPr>
        <w:snapToGrid w:val="0"/>
        <w:spacing w:after="0"/>
        <w:ind w:left="1080"/>
        <w:jc w:val="left"/>
        <w:rPr>
          <w:lang w:eastAsia="x-none"/>
        </w:rPr>
      </w:pPr>
      <w:r w:rsidRPr="00881AC5">
        <w:rPr>
          <w:lang w:eastAsia="x-none"/>
        </w:rPr>
        <w:t xml:space="preserve">For Group (2) SS: </w:t>
      </w:r>
      <w:r w:rsidRPr="00881AC5">
        <w:rPr>
          <w:lang w:eastAsia="zh-CN"/>
        </w:rPr>
        <w:t>Type 1 CSS without dedicated RRC configuration and type 0, 0A, and 2 CSS</w:t>
      </w:r>
    </w:p>
    <w:p w14:paraId="4A6A44DB" w14:textId="77777777" w:rsidR="009C4DA1" w:rsidRPr="00881AC5" w:rsidRDefault="009C4DA1" w:rsidP="009C4DA1">
      <w:pPr>
        <w:numPr>
          <w:ilvl w:val="1"/>
          <w:numId w:val="15"/>
        </w:numPr>
        <w:snapToGrid w:val="0"/>
        <w:spacing w:after="0"/>
        <w:ind w:left="1800"/>
        <w:jc w:val="left"/>
        <w:rPr>
          <w:lang w:eastAsia="x-none"/>
        </w:rPr>
      </w:pPr>
      <w:r w:rsidRPr="00881AC5">
        <w:rPr>
          <w:lang w:eastAsia="x-none"/>
        </w:rPr>
        <w:t>SS monitoring locations can be anywhere within a slot group of X slots, with the following exception</w:t>
      </w:r>
    </w:p>
    <w:p w14:paraId="69E060F8" w14:textId="77777777" w:rsidR="009C4DA1" w:rsidRPr="00881AC5" w:rsidRDefault="009C4DA1" w:rsidP="00877DFF">
      <w:pPr>
        <w:numPr>
          <w:ilvl w:val="2"/>
          <w:numId w:val="15"/>
        </w:numPr>
        <w:snapToGrid w:val="0"/>
        <w:ind w:left="2520"/>
        <w:jc w:val="left"/>
        <w:rPr>
          <w:lang w:eastAsia="x-none"/>
        </w:rPr>
      </w:pPr>
      <w:r w:rsidRPr="00881AC5">
        <w:rPr>
          <w:lang w:eastAsia="x-none"/>
        </w:rPr>
        <w:t>BD attempts for Type0-CSS</w:t>
      </w:r>
      <w:r w:rsidRPr="00881AC5">
        <w:rPr>
          <w:lang w:eastAsia="zh-CN"/>
        </w:rPr>
        <w:t xml:space="preserve"> for SSB/CORESET 0 multiplexing pattern 1</w:t>
      </w:r>
      <w:r w:rsidRPr="00881AC5">
        <w:rPr>
          <w:lang w:eastAsia="x-none"/>
        </w:rPr>
        <w:t xml:space="preserve">, and additionally for Type0A/2-CSS if </w:t>
      </w:r>
      <w:proofErr w:type="spellStart"/>
      <w:r w:rsidRPr="00881AC5">
        <w:rPr>
          <w:i/>
          <w:iCs/>
          <w:lang w:eastAsia="x-none"/>
        </w:rPr>
        <w:t>searchSpaceId</w:t>
      </w:r>
      <w:proofErr w:type="spellEnd"/>
      <w:r w:rsidRPr="00881AC5">
        <w:rPr>
          <w:lang w:eastAsia="x-none"/>
        </w:rPr>
        <w:t xml:space="preserve"> = 0, occur in slots with index n0 and n0+X0, where n0 is as in Rel-15, X0=4 for 480 kHz SCS and X0=8 for 960 kHz SCS.</w:t>
      </w:r>
    </w:p>
    <w:p w14:paraId="2783C9E7" w14:textId="66CCF5C8" w:rsidR="009B281C" w:rsidRDefault="00D86DC4" w:rsidP="007E30DE">
      <w:pPr>
        <w:rPr>
          <w:rFonts w:eastAsiaTheme="minorEastAsia"/>
          <w:lang w:val="en-GB" w:eastAsia="ja-JP"/>
        </w:rPr>
      </w:pPr>
      <w:r>
        <w:rPr>
          <w:rFonts w:eastAsiaTheme="minorEastAsia"/>
          <w:lang w:val="en-GB" w:eastAsia="ja-JP"/>
        </w:rPr>
        <w:t xml:space="preserve">In the approved </w:t>
      </w:r>
      <w:r w:rsidR="00A07925">
        <w:rPr>
          <w:rFonts w:eastAsiaTheme="minorEastAsia"/>
          <w:lang w:val="en-GB" w:eastAsia="ja-JP"/>
        </w:rPr>
        <w:t xml:space="preserve">38.213 </w:t>
      </w:r>
      <w:r>
        <w:rPr>
          <w:rFonts w:eastAsiaTheme="minorEastAsia"/>
          <w:lang w:val="en-GB" w:eastAsia="ja-JP"/>
        </w:rPr>
        <w:t>CR</w:t>
      </w:r>
      <w:r w:rsidR="00A07925">
        <w:rPr>
          <w:rFonts w:eastAsiaTheme="minorEastAsia"/>
          <w:lang w:val="en-GB" w:eastAsia="ja-JP"/>
        </w:rPr>
        <w:t xml:space="preserve"> </w:t>
      </w:r>
      <w:r w:rsidR="001E634B">
        <w:rPr>
          <w:rFonts w:eastAsiaTheme="minorEastAsia"/>
          <w:lang w:val="en-GB" w:eastAsia="ja-JP"/>
        </w:rPr>
        <w:fldChar w:fldCharType="begin"/>
      </w:r>
      <w:r w:rsidR="001E634B">
        <w:rPr>
          <w:rFonts w:eastAsiaTheme="minorEastAsia"/>
          <w:lang w:val="en-GB" w:eastAsia="ja-JP"/>
        </w:rPr>
        <w:instrText xml:space="preserve"> REF _Ref90302393 \r \h </w:instrText>
      </w:r>
      <w:r w:rsidR="001E634B">
        <w:rPr>
          <w:rFonts w:eastAsiaTheme="minorEastAsia"/>
          <w:lang w:val="en-GB" w:eastAsia="ja-JP"/>
        </w:rPr>
      </w:r>
      <w:r w:rsidR="001E634B">
        <w:rPr>
          <w:rFonts w:eastAsiaTheme="minorEastAsia"/>
          <w:lang w:val="en-GB" w:eastAsia="ja-JP"/>
        </w:rPr>
        <w:fldChar w:fldCharType="separate"/>
      </w:r>
      <w:r w:rsidR="001E634B">
        <w:rPr>
          <w:rFonts w:eastAsiaTheme="minorEastAsia"/>
          <w:lang w:val="en-GB" w:eastAsia="ja-JP"/>
        </w:rPr>
        <w:t>[3]</w:t>
      </w:r>
      <w:r w:rsidR="001E634B">
        <w:rPr>
          <w:rFonts w:eastAsiaTheme="minorEastAsia"/>
          <w:lang w:val="en-GB" w:eastAsia="ja-JP"/>
        </w:rPr>
        <w:fldChar w:fldCharType="end"/>
      </w:r>
      <w:r>
        <w:rPr>
          <w:rFonts w:eastAsiaTheme="minorEastAsia"/>
          <w:lang w:val="en-GB" w:eastAsia="ja-JP"/>
        </w:rPr>
        <w:t xml:space="preserve">, </w:t>
      </w:r>
      <w:r w:rsidR="001E634B">
        <w:rPr>
          <w:rFonts w:eastAsiaTheme="minorEastAsia"/>
          <w:lang w:val="en-GB" w:eastAsia="ja-JP"/>
        </w:rPr>
        <w:t xml:space="preserve">it is stated that </w:t>
      </w:r>
    </w:p>
    <w:p w14:paraId="551ABF38" w14:textId="77777777" w:rsidR="00E2031E" w:rsidRPr="00CC449B" w:rsidRDefault="00E2031E" w:rsidP="00E2031E">
      <w:pPr>
        <w:spacing w:after="180" w:line="240" w:lineRule="auto"/>
        <w:ind w:left="567"/>
        <w:jc w:val="left"/>
        <w:rPr>
          <w:rFonts w:ascii="Times New Roman" w:eastAsia="SimSun" w:hAnsi="Times New Roman" w:cs="Times New Roman"/>
          <w:szCs w:val="20"/>
        </w:rPr>
      </w:pPr>
      <w:r w:rsidRPr="00B62C6F">
        <w:rPr>
          <w:rFonts w:ascii="Times New Roman" w:eastAsia="SimSun" w:hAnsi="Times New Roman" w:cs="Times New Roman"/>
          <w:szCs w:val="20"/>
        </w:rPr>
        <w:t xml:space="preserve">If a UE is provided </w:t>
      </w:r>
      <w:proofErr w:type="spellStart"/>
      <w:r w:rsidRPr="00B62C6F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B62C6F">
        <w:rPr>
          <w:rFonts w:ascii="Times New Roman" w:eastAsia="SimSun" w:hAnsi="Times New Roman" w:cs="Times New Roman"/>
          <w:szCs w:val="20"/>
        </w:rPr>
        <w:t xml:space="preserve"> for a serving cell</w:t>
      </w:r>
      <w:r w:rsidRPr="00CC449B">
        <w:rPr>
          <w:rFonts w:ascii="Times New Roman" w:eastAsia="SimSun" w:hAnsi="Times New Roman" w:cs="Times New Roman"/>
          <w:szCs w:val="20"/>
        </w:rPr>
        <w:t xml:space="preserve">, the UE obtains an indication to monitor PDCCH on the serving cell for a maximum number of PDCCH candidates and non-overlapping CCEs </w:t>
      </w:r>
    </w:p>
    <w:p w14:paraId="7E26AA9F" w14:textId="77777777" w:rsidR="00E2031E" w:rsidRPr="00CC449B" w:rsidRDefault="00E2031E" w:rsidP="00E2031E">
      <w:pPr>
        <w:numPr>
          <w:ilvl w:val="0"/>
          <w:numId w:val="14"/>
        </w:numPr>
        <w:spacing w:after="180" w:line="240" w:lineRule="auto"/>
        <w:ind w:left="1135" w:hanging="284"/>
        <w:jc w:val="left"/>
        <w:rPr>
          <w:rFonts w:ascii="Times New Roman" w:eastAsia="SimSun" w:hAnsi="Times New Roman" w:cs="Times New Roman"/>
          <w:szCs w:val="20"/>
        </w:rPr>
      </w:pPr>
      <w:r w:rsidRPr="00CC449B">
        <w:rPr>
          <w:rFonts w:ascii="Times New Roman" w:eastAsia="SimSun" w:hAnsi="Times New Roman" w:cs="Times New Roman"/>
          <w:szCs w:val="20"/>
        </w:rPr>
        <w:t xml:space="preserve">per slot, as in Tables 10.1-2 and 10.1-3, </w:t>
      </w:r>
      <w:r w:rsidRPr="00CC449B">
        <w:rPr>
          <w:rFonts w:ascii="Times New Roman" w:eastAsia="SimSun" w:hAnsi="Times New Roman" w:cs="Times New Roman"/>
          <w:lang w:val="x-none"/>
        </w:rPr>
        <w:t xml:space="preserve">if </w:t>
      </w:r>
      <w:proofErr w:type="spellStart"/>
      <w:r w:rsidRPr="00CC449B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CC449B">
        <w:rPr>
          <w:rFonts w:ascii="Times New Roman" w:eastAsia="SimSun" w:hAnsi="Times New Roman" w:cs="Times New Roman"/>
          <w:lang w:val="x-none"/>
        </w:rPr>
        <w:t xml:space="preserve"> </w:t>
      </w:r>
      <w:r w:rsidRPr="00CC449B">
        <w:rPr>
          <w:rFonts w:ascii="Times New Roman" w:eastAsia="SimSun" w:hAnsi="Times New Roman" w:cs="Times New Roman"/>
        </w:rPr>
        <w:t>=</w:t>
      </w:r>
      <w:r w:rsidRPr="00CC449B">
        <w:rPr>
          <w:rFonts w:ascii="Times New Roman" w:eastAsia="SimSun" w:hAnsi="Times New Roman" w:cs="Times New Roman"/>
          <w:lang w:val="x-none"/>
        </w:rPr>
        <w:t xml:space="preserve"> </w:t>
      </w:r>
      <w:r w:rsidRPr="00CC449B">
        <w:rPr>
          <w:rFonts w:ascii="Times New Roman" w:eastAsia="SimSun" w:hAnsi="Times New Roman" w:cs="Times New Roman"/>
          <w:i/>
          <w:szCs w:val="20"/>
          <w:lang w:val="x-none"/>
        </w:rPr>
        <w:t>r1</w:t>
      </w:r>
      <w:r w:rsidRPr="00CC449B">
        <w:rPr>
          <w:rFonts w:ascii="Times New Roman" w:eastAsia="SimSun" w:hAnsi="Times New Roman" w:cs="Times New Roman"/>
          <w:i/>
          <w:szCs w:val="20"/>
        </w:rPr>
        <w:t>5</w:t>
      </w:r>
      <w:proofErr w:type="spellStart"/>
      <w:r w:rsidRPr="00CC449B">
        <w:rPr>
          <w:rFonts w:ascii="Times New Roman" w:eastAsia="SimSun" w:hAnsi="Times New Roman" w:cs="Times New Roman"/>
          <w:i/>
          <w:szCs w:val="20"/>
          <w:lang w:val="x-none"/>
        </w:rPr>
        <w:t>monitoringcapability</w:t>
      </w:r>
      <w:proofErr w:type="spellEnd"/>
      <w:r w:rsidRPr="00CC449B">
        <w:rPr>
          <w:rFonts w:ascii="Times New Roman" w:eastAsia="SimSun" w:hAnsi="Times New Roman" w:cs="Times New Roman"/>
        </w:rPr>
        <w:t xml:space="preserve">, </w:t>
      </w:r>
      <w:r w:rsidRPr="00CC449B">
        <w:rPr>
          <w:rFonts w:ascii="Times New Roman" w:eastAsia="SimSun" w:hAnsi="Times New Roman" w:cs="Times New Roman"/>
          <w:szCs w:val="20"/>
        </w:rPr>
        <w:t xml:space="preserve">or </w:t>
      </w:r>
    </w:p>
    <w:p w14:paraId="2C6C8974" w14:textId="77777777" w:rsidR="00E2031E" w:rsidRPr="00CC449B" w:rsidRDefault="00E2031E" w:rsidP="00E2031E">
      <w:pPr>
        <w:numPr>
          <w:ilvl w:val="0"/>
          <w:numId w:val="14"/>
        </w:numPr>
        <w:spacing w:after="180" w:line="240" w:lineRule="auto"/>
        <w:ind w:left="1135" w:hanging="284"/>
        <w:jc w:val="left"/>
        <w:rPr>
          <w:rFonts w:ascii="Times New Roman" w:eastAsia="SimSun" w:hAnsi="Times New Roman" w:cs="Times New Roman"/>
          <w:szCs w:val="20"/>
        </w:rPr>
      </w:pPr>
      <w:r w:rsidRPr="00CC449B">
        <w:rPr>
          <w:rFonts w:ascii="Times New Roman" w:eastAsia="SimSun" w:hAnsi="Times New Roman" w:cs="Times New Roman"/>
          <w:szCs w:val="20"/>
        </w:rPr>
        <w:t xml:space="preserve">per span, as in Tables 10.1-2A and 10.1-3A, </w:t>
      </w:r>
      <w:r w:rsidRPr="00CC449B">
        <w:rPr>
          <w:rFonts w:ascii="Times New Roman" w:eastAsia="SimSun" w:hAnsi="Times New Roman" w:cs="Times New Roman"/>
          <w:lang w:val="x-none"/>
        </w:rPr>
        <w:t xml:space="preserve">if </w:t>
      </w:r>
      <w:proofErr w:type="spellStart"/>
      <w:r w:rsidRPr="00CC449B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CC449B">
        <w:rPr>
          <w:rFonts w:ascii="Times New Roman" w:eastAsia="SimSun" w:hAnsi="Times New Roman" w:cs="Times New Roman"/>
          <w:lang w:val="x-none"/>
        </w:rPr>
        <w:t xml:space="preserve"> </w:t>
      </w:r>
      <w:r w:rsidRPr="00CC449B">
        <w:rPr>
          <w:rFonts w:ascii="Times New Roman" w:eastAsia="SimSun" w:hAnsi="Times New Roman" w:cs="Times New Roman"/>
        </w:rPr>
        <w:t>=</w:t>
      </w:r>
      <w:r w:rsidRPr="00CC449B">
        <w:rPr>
          <w:rFonts w:ascii="Times New Roman" w:eastAsia="SimSun" w:hAnsi="Times New Roman" w:cs="Times New Roman"/>
          <w:lang w:val="x-none"/>
        </w:rPr>
        <w:t xml:space="preserve"> </w:t>
      </w:r>
      <w:r w:rsidRPr="00CC449B">
        <w:rPr>
          <w:rFonts w:ascii="Times New Roman" w:eastAsia="SimSun" w:hAnsi="Times New Roman" w:cs="Times New Roman"/>
          <w:i/>
          <w:szCs w:val="20"/>
          <w:lang w:val="x-none"/>
        </w:rPr>
        <w:t>r16monitoringcapability</w:t>
      </w:r>
    </w:p>
    <w:p w14:paraId="5AE1EC00" w14:textId="77777777" w:rsidR="00E2031E" w:rsidRPr="00CC449B" w:rsidRDefault="00E2031E" w:rsidP="00E2031E">
      <w:pPr>
        <w:numPr>
          <w:ilvl w:val="0"/>
          <w:numId w:val="14"/>
        </w:numPr>
        <w:spacing w:after="180" w:line="240" w:lineRule="auto"/>
        <w:ind w:left="1135" w:hanging="284"/>
        <w:jc w:val="left"/>
        <w:rPr>
          <w:rFonts w:ascii="Times New Roman" w:eastAsia="SimSun" w:hAnsi="Times New Roman" w:cs="Times New Roman"/>
          <w:szCs w:val="20"/>
        </w:rPr>
      </w:pPr>
      <w:r w:rsidRPr="00CC449B">
        <w:rPr>
          <w:rFonts w:ascii="Times New Roman" w:eastAsia="SimSun" w:hAnsi="Times New Roman" w:cs="Times New Roman"/>
          <w:szCs w:val="20"/>
        </w:rPr>
        <w:t xml:space="preserve">per group </w:t>
      </w:r>
      <w:r w:rsidRPr="00CC449B">
        <w:rPr>
          <w:rFonts w:ascii="Times New Roman" w:eastAsia="SimSun" w:hAnsi="Times New Roman" w:cs="Times New Roman"/>
          <w:szCs w:val="20"/>
          <w:lang w:val="x-none" w:eastAsia="zh-CN"/>
        </w:rPr>
        <w:t xml:space="preserve">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s</m:t>
            </m:r>
          </m:sub>
        </m:sSub>
      </m:oMath>
      <w:r w:rsidRPr="00CC449B">
        <w:rPr>
          <w:rFonts w:ascii="Times New Roman" w:eastAsia="SimSun" w:hAnsi="Times New Roman" w:cs="Times New Roman"/>
          <w:szCs w:val="20"/>
          <w:lang w:val="x-none" w:eastAsia="zh-CN"/>
        </w:rPr>
        <w:t xml:space="preserve"> slots</w:t>
      </w:r>
      <w:r w:rsidRPr="00CC449B">
        <w:rPr>
          <w:rFonts w:ascii="Times New Roman" w:eastAsia="SimSun" w:hAnsi="Times New Roman" w:cs="Times New Roman"/>
          <w:szCs w:val="20"/>
        </w:rPr>
        <w:t xml:space="preserve"> </w:t>
      </w:r>
      <w:r w:rsidRPr="00CC449B">
        <w:rPr>
          <w:rFonts w:ascii="Times New Roman" w:eastAsia="SimSun" w:hAnsi="Times New Roman" w:cs="Times New Roman"/>
          <w:szCs w:val="20"/>
          <w:lang w:val="x-none" w:eastAsia="zh-CN"/>
        </w:rPr>
        <w:t xml:space="preserve">according to combination </w:t>
      </w:r>
      <m:oMath>
        <m:d>
          <m:dPr>
            <m:ctrlPr>
              <w:rPr>
                <w:rFonts w:ascii="Cambria Math" w:eastAsia="SimSun" w:hAnsi="Cambria Math" w:cs="Times New Roman"/>
                <w:szCs w:val="20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x-none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s</m:t>
                </m:r>
              </m:sub>
            </m:sSub>
          </m:e>
        </m:d>
      </m:oMath>
      <w:r w:rsidRPr="00CC449B">
        <w:rPr>
          <w:rFonts w:ascii="Times New Roman" w:eastAsia="SimSun" w:hAnsi="Times New Roman" w:cs="Times New Roman"/>
          <w:szCs w:val="20"/>
        </w:rPr>
        <w:t xml:space="preserve">, as in Tables 10.1-2B and 10.1-3B, </w:t>
      </w:r>
      <w:r w:rsidRPr="00CC449B">
        <w:rPr>
          <w:rFonts w:ascii="Times New Roman" w:eastAsia="SimSun" w:hAnsi="Times New Roman" w:cs="Times New Roman"/>
          <w:lang w:val="x-none"/>
        </w:rPr>
        <w:t xml:space="preserve">if </w:t>
      </w:r>
      <w:proofErr w:type="spellStart"/>
      <w:r w:rsidRPr="00CC449B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CC449B">
        <w:rPr>
          <w:rFonts w:ascii="Times New Roman" w:eastAsia="SimSun" w:hAnsi="Times New Roman" w:cs="Times New Roman"/>
          <w:lang w:val="x-none"/>
        </w:rPr>
        <w:t xml:space="preserve"> </w:t>
      </w:r>
      <w:r w:rsidRPr="00CC449B">
        <w:rPr>
          <w:rFonts w:ascii="Times New Roman" w:eastAsia="SimSun" w:hAnsi="Times New Roman" w:cs="Times New Roman"/>
        </w:rPr>
        <w:t>=</w:t>
      </w:r>
      <w:r w:rsidRPr="00CC449B">
        <w:rPr>
          <w:rFonts w:ascii="Times New Roman" w:eastAsia="SimSun" w:hAnsi="Times New Roman" w:cs="Times New Roman"/>
          <w:lang w:val="x-none"/>
        </w:rPr>
        <w:t xml:space="preserve"> </w:t>
      </w:r>
      <w:bookmarkStart w:id="6" w:name="_Hlk90305785"/>
      <w:r w:rsidRPr="00CC449B">
        <w:rPr>
          <w:rFonts w:ascii="Times New Roman" w:eastAsia="SimSun" w:hAnsi="Times New Roman" w:cs="Times New Roman"/>
          <w:i/>
          <w:szCs w:val="20"/>
          <w:lang w:val="x-none"/>
        </w:rPr>
        <w:t>r1</w:t>
      </w:r>
      <w:r w:rsidRPr="00CC449B">
        <w:rPr>
          <w:rFonts w:ascii="Times New Roman" w:eastAsia="SimSun" w:hAnsi="Times New Roman" w:cs="Times New Roman"/>
          <w:i/>
          <w:szCs w:val="20"/>
        </w:rPr>
        <w:t>7</w:t>
      </w:r>
      <w:proofErr w:type="spellStart"/>
      <w:r w:rsidRPr="00CC449B">
        <w:rPr>
          <w:rFonts w:ascii="Times New Roman" w:eastAsia="SimSun" w:hAnsi="Times New Roman" w:cs="Times New Roman"/>
          <w:i/>
          <w:szCs w:val="20"/>
          <w:lang w:val="x-none"/>
        </w:rPr>
        <w:t>monitoringcapability</w:t>
      </w:r>
      <w:bookmarkEnd w:id="6"/>
      <w:proofErr w:type="spellEnd"/>
    </w:p>
    <w:p w14:paraId="28279312" w14:textId="77777777" w:rsidR="00E2031E" w:rsidRPr="00CC449B" w:rsidRDefault="00E2031E" w:rsidP="00E2031E">
      <w:pPr>
        <w:spacing w:after="180" w:line="240" w:lineRule="auto"/>
        <w:ind w:left="567"/>
        <w:jc w:val="left"/>
        <w:rPr>
          <w:rFonts w:ascii="Times New Roman" w:eastAsia="SimSun" w:hAnsi="Times New Roman" w:cs="Times New Roman"/>
          <w:szCs w:val="20"/>
          <w:lang w:eastAsia="zh-CN"/>
        </w:rPr>
      </w:pPr>
      <w:r w:rsidRPr="00B62C6F">
        <w:rPr>
          <w:rFonts w:ascii="Times New Roman" w:eastAsia="SimSun" w:hAnsi="Times New Roman" w:cs="Times New Roman"/>
          <w:szCs w:val="20"/>
          <w:highlight w:val="cyan"/>
        </w:rPr>
        <w:t xml:space="preserve">If the UE is not provided </w:t>
      </w:r>
      <w:proofErr w:type="spellStart"/>
      <w:r w:rsidRPr="00B62C6F">
        <w:rPr>
          <w:rFonts w:ascii="Times New Roman" w:eastAsia="SimSun" w:hAnsi="Times New Roman" w:cs="Times New Roman"/>
          <w:i/>
          <w:szCs w:val="20"/>
          <w:highlight w:val="cyan"/>
        </w:rPr>
        <w:t>monitoringCapabilityConfig</w:t>
      </w:r>
      <w:proofErr w:type="spellEnd"/>
      <w:r w:rsidRPr="00B62C6F">
        <w:rPr>
          <w:rFonts w:ascii="Times New Roman" w:eastAsia="SimSun" w:hAnsi="Times New Roman" w:cs="Times New Roman"/>
          <w:szCs w:val="20"/>
          <w:highlight w:val="cyan"/>
        </w:rPr>
        <w:t>, the UE monitors PDCCH on the serving cell for a maximum number of PDCCH candidates and non-overlapping CCEs per slot</w:t>
      </w:r>
      <w:r w:rsidRPr="00CC449B">
        <w:rPr>
          <w:rFonts w:ascii="Times New Roman" w:eastAsia="SimSun" w:hAnsi="Times New Roman" w:cs="Times New Roman"/>
          <w:szCs w:val="20"/>
        </w:rPr>
        <w:t xml:space="preserve">. </w:t>
      </w:r>
    </w:p>
    <w:p w14:paraId="1C51A392" w14:textId="61F6411D" w:rsidR="00A47810" w:rsidRDefault="00A47810" w:rsidP="00A47810">
      <w:pPr>
        <w:rPr>
          <w:rFonts w:eastAsiaTheme="minorEastAsia"/>
          <w:lang w:val="en-GB" w:eastAsia="ja-JP"/>
        </w:rPr>
      </w:pPr>
      <w:r>
        <w:rPr>
          <w:rFonts w:eastAsiaTheme="minorEastAsia"/>
          <w:lang w:val="en-GB" w:eastAsia="ja-JP"/>
        </w:rPr>
        <w:t xml:space="preserve">In the approved 38.213 CR </w:t>
      </w:r>
      <w:r>
        <w:rPr>
          <w:rFonts w:eastAsiaTheme="minorEastAsia"/>
          <w:lang w:val="en-GB" w:eastAsia="ja-JP"/>
        </w:rPr>
        <w:fldChar w:fldCharType="begin"/>
      </w:r>
      <w:r>
        <w:rPr>
          <w:rFonts w:eastAsiaTheme="minorEastAsia"/>
          <w:lang w:val="en-GB" w:eastAsia="ja-JP"/>
        </w:rPr>
        <w:instrText xml:space="preserve"> REF _Ref90302393 \r \h </w:instrText>
      </w:r>
      <w:r>
        <w:rPr>
          <w:rFonts w:eastAsiaTheme="minorEastAsia"/>
          <w:lang w:val="en-GB" w:eastAsia="ja-JP"/>
        </w:rPr>
      </w:r>
      <w:r>
        <w:rPr>
          <w:rFonts w:eastAsiaTheme="minorEastAsia"/>
          <w:lang w:val="en-GB" w:eastAsia="ja-JP"/>
        </w:rPr>
        <w:fldChar w:fldCharType="separate"/>
      </w:r>
      <w:r>
        <w:rPr>
          <w:rFonts w:eastAsiaTheme="minorEastAsia"/>
          <w:lang w:val="en-GB" w:eastAsia="ja-JP"/>
        </w:rPr>
        <w:t>[3]</w:t>
      </w:r>
      <w:r>
        <w:rPr>
          <w:rFonts w:eastAsiaTheme="minorEastAsia"/>
          <w:lang w:val="en-GB" w:eastAsia="ja-JP"/>
        </w:rPr>
        <w:fldChar w:fldCharType="end"/>
      </w:r>
      <w:r>
        <w:rPr>
          <w:rFonts w:eastAsiaTheme="minorEastAsia"/>
          <w:lang w:val="en-GB" w:eastAsia="ja-JP"/>
        </w:rPr>
        <w:t xml:space="preserve">, it is further stated that </w:t>
      </w:r>
    </w:p>
    <w:p w14:paraId="0707C7E0" w14:textId="77777777" w:rsidR="00E2031E" w:rsidRDefault="00E2031E" w:rsidP="00E2031E">
      <w:pPr>
        <w:ind w:left="567"/>
        <w:rPr>
          <w:rFonts w:eastAsiaTheme="minorEastAsia"/>
          <w:lang w:val="en-GB" w:eastAsia="ja-JP"/>
        </w:rPr>
      </w:pPr>
      <w:r w:rsidRPr="00BF2DE4">
        <w:rPr>
          <w:rFonts w:ascii="Times New Roman" w:eastAsia="SimSun" w:hAnsi="Times New Roman" w:cs="Times New Roman"/>
          <w:szCs w:val="20"/>
          <w:highlight w:val="yellow"/>
          <w:lang w:val="en-GB" w:eastAsia="zh-CN"/>
        </w:rPr>
        <w:t xml:space="preserve">If a UE monitors PDCCH on a cell according to combination </w:t>
      </w:r>
      <m:oMath>
        <m:d>
          <m:dPr>
            <m:ctrlPr>
              <w:rPr>
                <w:rFonts w:ascii="Cambria Math" w:eastAsia="SimSun" w:hAnsi="Cambria Math" w:cs="Times New Roman"/>
                <w:szCs w:val="20"/>
                <w:highlight w:val="yellow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highlight w:val="yellow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highlight w:val="yellow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highlight w:val="yellow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s</m:t>
                </m:r>
              </m:sub>
            </m:sSub>
          </m:e>
        </m:d>
      </m:oMath>
      <w:r w:rsidRPr="00BF2DE4">
        <w:rPr>
          <w:rFonts w:ascii="Times New Roman" w:eastAsia="SimSun" w:hAnsi="Times New Roman" w:cs="Times New Roman"/>
          <w:szCs w:val="20"/>
          <w:highlight w:val="yellow"/>
          <w:lang w:val="en-GB" w:eastAsia="zh-CN"/>
        </w:rPr>
        <w:t>,</w:t>
      </w:r>
      <w:r w:rsidRPr="005E7C75">
        <w:rPr>
          <w:rFonts w:ascii="Times New Roman" w:eastAsia="SimSun" w:hAnsi="Times New Roman" w:cs="Times New Roman"/>
          <w:szCs w:val="20"/>
          <w:lang w:val="en-GB" w:eastAsia="zh-CN"/>
        </w:rPr>
        <w:t xml:space="preserve"> the UE can monitor PDCCH for Type1-PDCCH CSS set provided by dedicated higher layer signalling, Type3-PDCCH CSS sets, and USS sets in any slot of the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Y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5E7C75">
        <w:rPr>
          <w:rFonts w:ascii="Times New Roman" w:eastAsia="SimSun" w:hAnsi="Times New Roman" w:cs="Times New Roman"/>
          <w:szCs w:val="20"/>
          <w:lang w:val="en-GB" w:eastAsia="zh-CN"/>
        </w:rPr>
        <w:t xml:space="preserve"> slots, and </w:t>
      </w:r>
      <w:r w:rsidRPr="00FF13EA">
        <w:rPr>
          <w:rFonts w:ascii="Times New Roman" w:eastAsia="SimSun" w:hAnsi="Times New Roman" w:cs="Times New Roman"/>
          <w:szCs w:val="20"/>
          <w:highlight w:val="yellow"/>
          <w:lang w:val="en-GB" w:eastAsia="zh-CN"/>
        </w:rPr>
        <w:t xml:space="preserve">the UE can monitor PDCCH for Type0/0A/2-PDCCH CSS set and Type1-PDCCH CSS set provided in </w:t>
      </w:r>
      <w:r w:rsidRPr="00FF13EA">
        <w:rPr>
          <w:rFonts w:ascii="Times New Roman" w:eastAsia="SimSun" w:hAnsi="Times New Roman" w:cs="Times New Roman"/>
          <w:i/>
          <w:iCs/>
          <w:szCs w:val="20"/>
          <w:highlight w:val="yellow"/>
          <w:lang w:val="en-GB" w:eastAsia="zh-CN"/>
        </w:rPr>
        <w:t>SIB1</w:t>
      </w:r>
      <w:r w:rsidRPr="00FF13EA">
        <w:rPr>
          <w:rFonts w:ascii="Times New Roman" w:eastAsia="SimSun" w:hAnsi="Times New Roman" w:cs="Times New Roman"/>
          <w:szCs w:val="20"/>
          <w:highlight w:val="yellow"/>
          <w:lang w:val="en-GB" w:eastAsia="zh-CN"/>
        </w:rPr>
        <w:t xml:space="preserve"> in any slot of the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highlight w:val="yellow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highlight w:val="yellow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highlight w:val="yellow"/>
                <w:lang w:val="en-GB" w:eastAsia="zh-CN"/>
              </w:rPr>
              <m:t>s</m:t>
            </m:r>
          </m:sub>
        </m:sSub>
      </m:oMath>
      <w:r w:rsidRPr="00FF13EA">
        <w:rPr>
          <w:rFonts w:ascii="Times New Roman" w:eastAsia="SimSun" w:hAnsi="Times New Roman" w:cs="Times New Roman"/>
          <w:szCs w:val="20"/>
          <w:highlight w:val="yellow"/>
          <w:lang w:val="en-GB" w:eastAsia="zh-CN"/>
        </w:rPr>
        <w:t xml:space="preserve"> slots</w:t>
      </w:r>
      <w:r w:rsidRPr="005E7C75">
        <w:rPr>
          <w:rFonts w:ascii="Times New Roman" w:eastAsia="SimSun" w:hAnsi="Times New Roman" w:cs="Times New Roman"/>
          <w:szCs w:val="20"/>
          <w:lang w:val="en-GB" w:eastAsia="zh-CN"/>
        </w:rPr>
        <w:t>.</w:t>
      </w:r>
      <w:r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Pr="00F71928">
        <w:rPr>
          <w:rFonts w:ascii="Times New Roman" w:eastAsia="SimSun" w:hAnsi="Times New Roman" w:cs="Times New Roman"/>
          <w:szCs w:val="20"/>
          <w:lang w:val="en-GB" w:eastAsia="zh-CN"/>
        </w:rPr>
        <w:t xml:space="preserve">The UE determines the number of monitored PDCCH candidates and the number of non-overlapped CCEs for combination </w:t>
      </w:r>
      <m:oMath>
        <m:d>
          <m:dPr>
            <m:ctrlPr>
              <w:rPr>
                <w:rFonts w:ascii="Cambria Math" w:eastAsia="SimSun" w:hAnsi="Cambria Math" w:cs="Times New Roman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</m:e>
        </m:d>
      </m:oMath>
      <w:r w:rsidRPr="00F71928">
        <w:rPr>
          <w:rFonts w:ascii="Times New Roman" w:eastAsia="SimSun" w:hAnsi="Times New Roman" w:cs="Times New Roman"/>
          <w:szCs w:val="20"/>
          <w:lang w:val="en-GB" w:eastAsia="zh-CN"/>
        </w:rPr>
        <w:t xml:space="preserve"> based on all search space sets within the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F71928">
        <w:rPr>
          <w:rFonts w:ascii="Times New Roman" w:eastAsia="SimSun" w:hAnsi="Times New Roman" w:cs="Times New Roman"/>
          <w:szCs w:val="20"/>
          <w:lang w:val="en-GB" w:eastAsia="zh-CN"/>
        </w:rPr>
        <w:t xml:space="preserve"> slots, as applicable according to the search space set configurations, and maximum corresponding values are provided in Table 10.1-2B and Table 10.1-3B, respectively.</w:t>
      </w:r>
    </w:p>
    <w:p w14:paraId="123A5004" w14:textId="35270901" w:rsidR="00DA6739" w:rsidRDefault="00394CD0" w:rsidP="00154DB5">
      <w:pPr>
        <w:rPr>
          <w:rFonts w:eastAsiaTheme="minorEastAsia" w:cs="Arial"/>
          <w:iCs/>
          <w:szCs w:val="20"/>
          <w:lang w:eastAsia="ja-JP"/>
        </w:rPr>
      </w:pPr>
      <w:r>
        <w:rPr>
          <w:rFonts w:eastAsiaTheme="minorEastAsia"/>
          <w:lang w:val="en-GB" w:eastAsia="ja-JP"/>
        </w:rPr>
        <w:t>It is noted that</w:t>
      </w:r>
      <w:r w:rsidR="009F4216">
        <w:rPr>
          <w:rFonts w:eastAsiaTheme="minorEastAsia"/>
          <w:lang w:val="en-GB" w:eastAsia="ja-JP"/>
        </w:rPr>
        <w:t xml:space="preserve"> prior to dedicated configuration, e.g., during initial access, the UE is not yet provided with</w:t>
      </w:r>
      <w:r>
        <w:rPr>
          <w:rFonts w:eastAsiaTheme="minorEastAsia"/>
          <w:lang w:val="en-GB" w:eastAsia="ja-JP"/>
        </w:rPr>
        <w:t xml:space="preserve"> </w:t>
      </w:r>
      <w:proofErr w:type="spellStart"/>
      <w:r w:rsidRPr="00CC449B">
        <w:rPr>
          <w:rFonts w:eastAsiaTheme="minorEastAsia" w:cs="Arial"/>
          <w:i/>
          <w:szCs w:val="20"/>
          <w:lang w:eastAsia="ja-JP"/>
        </w:rPr>
        <w:t>monitoringCapabilityConfig</w:t>
      </w:r>
      <w:proofErr w:type="spellEnd"/>
      <w:r w:rsidR="009F4216">
        <w:rPr>
          <w:rFonts w:eastAsiaTheme="minorEastAsia" w:cs="Arial"/>
          <w:iCs/>
          <w:szCs w:val="20"/>
          <w:lang w:eastAsia="ja-JP"/>
        </w:rPr>
        <w:t>. This is based on the fact that the parameter</w:t>
      </w:r>
      <w:r>
        <w:rPr>
          <w:rFonts w:eastAsiaTheme="minorEastAsia" w:cs="Arial"/>
          <w:iCs/>
          <w:szCs w:val="20"/>
          <w:lang w:eastAsia="ja-JP"/>
        </w:rPr>
        <w:t xml:space="preserve"> </w:t>
      </w:r>
      <w:proofErr w:type="spellStart"/>
      <w:r w:rsidR="009F4216" w:rsidRPr="00CC449B">
        <w:rPr>
          <w:rFonts w:eastAsiaTheme="minorEastAsia" w:cs="Arial"/>
          <w:i/>
          <w:szCs w:val="20"/>
          <w:lang w:eastAsia="ja-JP"/>
        </w:rPr>
        <w:t>monitoringCapabilityConfig</w:t>
      </w:r>
      <w:proofErr w:type="spellEnd"/>
      <w:r w:rsidR="009F4216">
        <w:rPr>
          <w:rFonts w:eastAsiaTheme="minorEastAsia" w:cs="Arial"/>
          <w:iCs/>
          <w:szCs w:val="20"/>
          <w:lang w:eastAsia="ja-JP"/>
        </w:rPr>
        <w:t xml:space="preserve"> </w:t>
      </w:r>
      <w:r>
        <w:rPr>
          <w:rFonts w:eastAsiaTheme="minorEastAsia" w:cs="Arial"/>
          <w:iCs/>
          <w:szCs w:val="20"/>
          <w:lang w:eastAsia="ja-JP"/>
        </w:rPr>
        <w:t xml:space="preserve">is </w:t>
      </w:r>
      <w:r w:rsidR="009F4216">
        <w:rPr>
          <w:rFonts w:eastAsiaTheme="minorEastAsia" w:cs="Arial"/>
          <w:iCs/>
          <w:szCs w:val="20"/>
          <w:lang w:eastAsia="ja-JP"/>
        </w:rPr>
        <w:t>defined only</w:t>
      </w:r>
      <w:r w:rsidR="00A50939">
        <w:rPr>
          <w:rFonts w:eastAsiaTheme="minorEastAsia" w:cs="Arial"/>
          <w:iCs/>
          <w:szCs w:val="20"/>
          <w:lang w:eastAsia="ja-JP"/>
        </w:rPr>
        <w:t xml:space="preserve"> in </w:t>
      </w:r>
      <w:r w:rsidRPr="00485BFE">
        <w:rPr>
          <w:rFonts w:eastAsiaTheme="minorEastAsia" w:cs="Arial"/>
          <w:i/>
          <w:szCs w:val="20"/>
          <w:lang w:eastAsia="ja-JP"/>
        </w:rPr>
        <w:t>PDCCH-Config</w:t>
      </w:r>
      <w:r w:rsidR="00A50939">
        <w:rPr>
          <w:rFonts w:eastAsiaTheme="minorEastAsia" w:cs="Arial"/>
          <w:iCs/>
          <w:szCs w:val="20"/>
          <w:lang w:eastAsia="ja-JP"/>
        </w:rPr>
        <w:t xml:space="preserve"> </w:t>
      </w:r>
      <w:r w:rsidR="00D25876">
        <w:rPr>
          <w:rFonts w:eastAsiaTheme="minorEastAsia" w:cs="Arial"/>
          <w:iCs/>
          <w:szCs w:val="20"/>
          <w:lang w:eastAsia="ja-JP"/>
        </w:rPr>
        <w:t xml:space="preserve">for UE-specific </w:t>
      </w:r>
      <w:proofErr w:type="gramStart"/>
      <w:r w:rsidR="00485BFE">
        <w:rPr>
          <w:rFonts w:eastAsiaTheme="minorEastAsia" w:cs="Arial"/>
          <w:iCs/>
          <w:szCs w:val="20"/>
          <w:lang w:eastAsia="ja-JP"/>
        </w:rPr>
        <w:t>configurations</w:t>
      </w:r>
      <w:r w:rsidR="009F4216">
        <w:rPr>
          <w:rFonts w:eastAsiaTheme="minorEastAsia" w:cs="Arial"/>
          <w:iCs/>
          <w:szCs w:val="20"/>
          <w:lang w:eastAsia="ja-JP"/>
        </w:rPr>
        <w:t>,</w:t>
      </w:r>
      <w:r w:rsidR="00485BFE">
        <w:rPr>
          <w:rFonts w:eastAsiaTheme="minorEastAsia" w:cs="Arial"/>
          <w:iCs/>
          <w:szCs w:val="20"/>
          <w:lang w:eastAsia="ja-JP"/>
        </w:rPr>
        <w:t xml:space="preserve"> </w:t>
      </w:r>
      <w:r w:rsidR="00A50939">
        <w:rPr>
          <w:rFonts w:eastAsiaTheme="minorEastAsia" w:cs="Arial"/>
          <w:iCs/>
          <w:szCs w:val="20"/>
          <w:lang w:eastAsia="ja-JP"/>
        </w:rPr>
        <w:t>but</w:t>
      </w:r>
      <w:proofErr w:type="gramEnd"/>
      <w:r w:rsidR="00A50939">
        <w:rPr>
          <w:rFonts w:eastAsiaTheme="minorEastAsia" w:cs="Arial"/>
          <w:iCs/>
          <w:szCs w:val="20"/>
          <w:lang w:eastAsia="ja-JP"/>
        </w:rPr>
        <w:t xml:space="preserve"> </w:t>
      </w:r>
      <w:r w:rsidR="009F4216">
        <w:rPr>
          <w:rFonts w:eastAsiaTheme="minorEastAsia" w:cs="Arial"/>
          <w:iCs/>
          <w:szCs w:val="20"/>
          <w:lang w:eastAsia="ja-JP"/>
        </w:rPr>
        <w:t xml:space="preserve">is </w:t>
      </w:r>
      <w:r w:rsidR="00A50939">
        <w:rPr>
          <w:rFonts w:eastAsiaTheme="minorEastAsia" w:cs="Arial"/>
          <w:iCs/>
          <w:szCs w:val="20"/>
          <w:lang w:eastAsia="ja-JP"/>
        </w:rPr>
        <w:t>not</w:t>
      </w:r>
      <w:r w:rsidR="007931D4">
        <w:rPr>
          <w:rFonts w:eastAsiaTheme="minorEastAsia" w:cs="Arial"/>
          <w:iCs/>
          <w:szCs w:val="20"/>
          <w:lang w:eastAsia="ja-JP"/>
        </w:rPr>
        <w:t xml:space="preserve"> defined</w:t>
      </w:r>
      <w:r w:rsidR="00A50939">
        <w:rPr>
          <w:rFonts w:eastAsiaTheme="minorEastAsia" w:cs="Arial"/>
          <w:iCs/>
          <w:szCs w:val="20"/>
          <w:lang w:eastAsia="ja-JP"/>
        </w:rPr>
        <w:t xml:space="preserve"> in </w:t>
      </w:r>
      <w:r w:rsidR="00A50939" w:rsidRPr="004A7784">
        <w:rPr>
          <w:rFonts w:eastAsiaTheme="minorEastAsia" w:cs="Arial"/>
          <w:i/>
          <w:szCs w:val="20"/>
          <w:lang w:eastAsia="ja-JP"/>
        </w:rPr>
        <w:t>PDCCH-</w:t>
      </w:r>
      <w:proofErr w:type="spellStart"/>
      <w:r w:rsidR="00A50939" w:rsidRPr="004A7784">
        <w:rPr>
          <w:rFonts w:eastAsiaTheme="minorEastAsia" w:cs="Arial"/>
          <w:i/>
          <w:szCs w:val="20"/>
          <w:lang w:eastAsia="ja-JP"/>
        </w:rPr>
        <w:t>ConfigCommon</w:t>
      </w:r>
      <w:proofErr w:type="spellEnd"/>
      <w:r w:rsidR="00485BFE">
        <w:rPr>
          <w:rFonts w:eastAsiaTheme="minorEastAsia" w:cs="Arial"/>
          <w:iCs/>
          <w:szCs w:val="20"/>
          <w:lang w:eastAsia="ja-JP"/>
        </w:rPr>
        <w:t xml:space="preserve"> for cell-specific PDCCH </w:t>
      </w:r>
      <w:r w:rsidR="004A7784">
        <w:rPr>
          <w:rFonts w:eastAsiaTheme="minorEastAsia" w:cs="Arial"/>
          <w:iCs/>
          <w:szCs w:val="20"/>
          <w:lang w:eastAsia="ja-JP"/>
        </w:rPr>
        <w:t>configuration</w:t>
      </w:r>
      <w:r w:rsidR="00047C48">
        <w:rPr>
          <w:rFonts w:eastAsiaTheme="minorEastAsia" w:cs="Arial"/>
          <w:iCs/>
          <w:szCs w:val="20"/>
          <w:lang w:eastAsia="ja-JP"/>
        </w:rPr>
        <w:t xml:space="preserve"> </w:t>
      </w:r>
      <w:r w:rsidR="00047C48">
        <w:rPr>
          <w:rFonts w:eastAsiaTheme="minorEastAsia" w:cs="Arial"/>
          <w:iCs/>
          <w:szCs w:val="20"/>
          <w:lang w:eastAsia="ja-JP"/>
        </w:rPr>
        <w:fldChar w:fldCharType="begin"/>
      </w:r>
      <w:r w:rsidR="00047C48">
        <w:rPr>
          <w:rFonts w:eastAsiaTheme="minorEastAsia" w:cs="Arial"/>
          <w:iCs/>
          <w:szCs w:val="20"/>
          <w:lang w:eastAsia="ja-JP"/>
        </w:rPr>
        <w:instrText xml:space="preserve"> REF _Ref90304701 \r \h </w:instrText>
      </w:r>
      <w:r w:rsidR="00047C48">
        <w:rPr>
          <w:rFonts w:eastAsiaTheme="minorEastAsia" w:cs="Arial"/>
          <w:iCs/>
          <w:szCs w:val="20"/>
          <w:lang w:eastAsia="ja-JP"/>
        </w:rPr>
      </w:r>
      <w:r w:rsidR="00047C48">
        <w:rPr>
          <w:rFonts w:eastAsiaTheme="minorEastAsia" w:cs="Arial"/>
          <w:iCs/>
          <w:szCs w:val="20"/>
          <w:lang w:eastAsia="ja-JP"/>
        </w:rPr>
        <w:fldChar w:fldCharType="separate"/>
      </w:r>
      <w:r w:rsidR="00047C48">
        <w:rPr>
          <w:rFonts w:eastAsiaTheme="minorEastAsia" w:cs="Arial"/>
          <w:iCs/>
          <w:szCs w:val="20"/>
          <w:lang w:eastAsia="ja-JP"/>
        </w:rPr>
        <w:t>[4]</w:t>
      </w:r>
      <w:r w:rsidR="00047C48">
        <w:rPr>
          <w:rFonts w:eastAsiaTheme="minorEastAsia" w:cs="Arial"/>
          <w:iCs/>
          <w:szCs w:val="20"/>
          <w:lang w:eastAsia="ja-JP"/>
        </w:rPr>
        <w:fldChar w:fldCharType="end"/>
      </w:r>
      <w:r w:rsidR="004A7784">
        <w:rPr>
          <w:rFonts w:eastAsiaTheme="minorEastAsia" w:cs="Arial"/>
          <w:iCs/>
          <w:szCs w:val="20"/>
          <w:lang w:eastAsia="ja-JP"/>
        </w:rPr>
        <w:t>.</w:t>
      </w:r>
      <w:r w:rsidR="0039423C">
        <w:rPr>
          <w:rFonts w:eastAsiaTheme="minorEastAsia" w:cs="Arial"/>
          <w:iCs/>
          <w:szCs w:val="20"/>
          <w:lang w:eastAsia="ja-JP"/>
        </w:rPr>
        <w:t xml:space="preserve"> </w:t>
      </w:r>
      <w:r w:rsidR="009F4216">
        <w:rPr>
          <w:rFonts w:eastAsiaTheme="minorEastAsia" w:cs="Arial"/>
          <w:iCs/>
          <w:szCs w:val="20"/>
          <w:lang w:eastAsia="ja-JP"/>
        </w:rPr>
        <w:t xml:space="preserve">As shown in the </w:t>
      </w:r>
      <w:r w:rsidR="009F4216" w:rsidRPr="007931D4">
        <w:rPr>
          <w:rFonts w:eastAsiaTheme="minorEastAsia" w:cs="Arial"/>
          <w:iCs/>
          <w:szCs w:val="20"/>
          <w:highlight w:val="cyan"/>
          <w:lang w:eastAsia="ja-JP"/>
        </w:rPr>
        <w:t>highlighted</w:t>
      </w:r>
      <w:r w:rsidR="009F4216">
        <w:rPr>
          <w:rFonts w:eastAsiaTheme="minorEastAsia" w:cs="Arial"/>
          <w:iCs/>
          <w:szCs w:val="20"/>
          <w:lang w:eastAsia="ja-JP"/>
        </w:rPr>
        <w:t xml:space="preserve"> text above</w:t>
      </w:r>
      <w:r w:rsidR="00C600E6">
        <w:rPr>
          <w:rFonts w:eastAsiaTheme="minorEastAsia" w:cs="Arial"/>
          <w:iCs/>
          <w:szCs w:val="20"/>
          <w:lang w:eastAsia="ja-JP"/>
        </w:rPr>
        <w:t>,</w:t>
      </w:r>
      <w:r w:rsidR="009F4216">
        <w:rPr>
          <w:rFonts w:eastAsiaTheme="minorEastAsia" w:cs="Arial"/>
          <w:iCs/>
          <w:szCs w:val="20"/>
          <w:lang w:eastAsia="ja-JP"/>
        </w:rPr>
        <w:t xml:space="preserve"> thi</w:t>
      </w:r>
      <w:r w:rsidR="007931D4">
        <w:rPr>
          <w:rFonts w:eastAsiaTheme="minorEastAsia" w:cs="Arial"/>
          <w:iCs/>
          <w:szCs w:val="20"/>
          <w:lang w:eastAsia="ja-JP"/>
        </w:rPr>
        <w:t>s</w:t>
      </w:r>
      <w:r w:rsidR="009F4216">
        <w:rPr>
          <w:rFonts w:eastAsiaTheme="minorEastAsia" w:cs="Arial"/>
          <w:iCs/>
          <w:szCs w:val="20"/>
          <w:lang w:eastAsia="ja-JP"/>
        </w:rPr>
        <w:t xml:space="preserve"> would imply that</w:t>
      </w:r>
      <w:r w:rsidR="00C600E6">
        <w:rPr>
          <w:rFonts w:eastAsiaTheme="minorEastAsia" w:cs="Arial"/>
          <w:iCs/>
          <w:szCs w:val="20"/>
          <w:lang w:eastAsia="ja-JP"/>
        </w:rPr>
        <w:t xml:space="preserve"> </w:t>
      </w:r>
      <w:r w:rsidR="00C600E6" w:rsidRPr="003C2683">
        <w:rPr>
          <w:rFonts w:eastAsiaTheme="minorEastAsia" w:cs="Arial"/>
          <w:b/>
          <w:bCs/>
          <w:iCs/>
          <w:szCs w:val="20"/>
          <w:lang w:eastAsia="ja-JP"/>
        </w:rPr>
        <w:t xml:space="preserve">the UE shall </w:t>
      </w:r>
      <w:proofErr w:type="spellStart"/>
      <w:r w:rsidR="00C600E6" w:rsidRPr="003C2683">
        <w:rPr>
          <w:rFonts w:eastAsiaTheme="minorEastAsia" w:cs="Arial"/>
          <w:b/>
          <w:bCs/>
          <w:iCs/>
          <w:szCs w:val="20"/>
          <w:lang w:eastAsia="ja-JP"/>
        </w:rPr>
        <w:t>perfom</w:t>
      </w:r>
      <w:proofErr w:type="spellEnd"/>
      <w:r w:rsidR="00C600E6" w:rsidRPr="003C2683">
        <w:rPr>
          <w:rFonts w:eastAsiaTheme="minorEastAsia" w:cs="Arial"/>
          <w:b/>
          <w:bCs/>
          <w:iCs/>
          <w:szCs w:val="20"/>
          <w:lang w:eastAsia="ja-JP"/>
        </w:rPr>
        <w:t xml:space="preserve"> per-slot PDCCH monitoring</w:t>
      </w:r>
      <w:r w:rsidR="000A5C84" w:rsidRPr="003C2683">
        <w:rPr>
          <w:rFonts w:eastAsiaTheme="minorEastAsia" w:cs="Arial"/>
          <w:b/>
          <w:bCs/>
          <w:iCs/>
          <w:szCs w:val="20"/>
          <w:lang w:eastAsia="ja-JP"/>
        </w:rPr>
        <w:t xml:space="preserve"> for </w:t>
      </w:r>
      <w:r w:rsidR="000A5C84" w:rsidRPr="003C2683">
        <w:rPr>
          <w:rFonts w:eastAsiaTheme="minorEastAsia"/>
          <w:b/>
          <w:bCs/>
          <w:lang w:val="en-GB" w:eastAsia="ja-JP"/>
        </w:rPr>
        <w:t xml:space="preserve">Type0/0A/2-PDCCH CSS set and Type1-PDCCH CSS set provided in </w:t>
      </w:r>
      <w:r w:rsidR="000A5C84" w:rsidRPr="003C2683">
        <w:rPr>
          <w:rFonts w:eastAsiaTheme="minorEastAsia"/>
          <w:b/>
          <w:bCs/>
          <w:i/>
          <w:iCs/>
          <w:lang w:val="en-GB" w:eastAsia="ja-JP"/>
        </w:rPr>
        <w:t>SIB1</w:t>
      </w:r>
      <w:r w:rsidR="000A5C84">
        <w:rPr>
          <w:rFonts w:eastAsiaTheme="minorEastAsia" w:cs="Arial"/>
          <w:iCs/>
          <w:szCs w:val="20"/>
          <w:lang w:eastAsia="ja-JP"/>
        </w:rPr>
        <w:t>.</w:t>
      </w:r>
      <w:r w:rsidR="008753D9">
        <w:rPr>
          <w:rFonts w:eastAsiaTheme="minorEastAsia" w:cs="Arial"/>
          <w:iCs/>
          <w:szCs w:val="20"/>
          <w:lang w:eastAsia="ja-JP"/>
        </w:rPr>
        <w:t xml:space="preserve"> This c</w:t>
      </w:r>
      <w:r w:rsidR="0048685B">
        <w:rPr>
          <w:rFonts w:eastAsiaTheme="minorEastAsia" w:cs="Arial"/>
          <w:iCs/>
          <w:szCs w:val="20"/>
          <w:lang w:eastAsia="ja-JP"/>
        </w:rPr>
        <w:t xml:space="preserve">learly </w:t>
      </w:r>
      <w:r w:rsidR="004E22DE">
        <w:rPr>
          <w:rFonts w:eastAsiaTheme="minorEastAsia" w:cs="Arial"/>
          <w:iCs/>
          <w:szCs w:val="20"/>
          <w:lang w:eastAsia="ja-JP"/>
        </w:rPr>
        <w:t>contradict</w:t>
      </w:r>
      <w:r w:rsidR="00DC4E03">
        <w:rPr>
          <w:rFonts w:eastAsiaTheme="minorEastAsia" w:cs="Arial"/>
          <w:iCs/>
          <w:szCs w:val="20"/>
          <w:lang w:eastAsia="ja-JP"/>
        </w:rPr>
        <w:t>s</w:t>
      </w:r>
      <w:r w:rsidR="004E22DE">
        <w:rPr>
          <w:rFonts w:eastAsiaTheme="minorEastAsia" w:cs="Arial"/>
          <w:iCs/>
          <w:szCs w:val="20"/>
          <w:lang w:eastAsia="ja-JP"/>
        </w:rPr>
        <w:t xml:space="preserve"> the </w:t>
      </w:r>
      <w:r w:rsidR="00DC4E03">
        <w:rPr>
          <w:rFonts w:eastAsiaTheme="minorEastAsia"/>
          <w:lang w:val="en-GB" w:eastAsia="ja-JP"/>
        </w:rPr>
        <w:t xml:space="preserve">RAN1 #107-e </w:t>
      </w:r>
      <w:r w:rsidR="00DC4E03">
        <w:rPr>
          <w:rFonts w:eastAsiaTheme="minorEastAsia" w:cs="Arial"/>
          <w:iCs/>
          <w:szCs w:val="20"/>
          <w:lang w:eastAsia="ja-JP"/>
        </w:rPr>
        <w:t>agreement</w:t>
      </w:r>
      <w:r w:rsidR="009F4216">
        <w:rPr>
          <w:rFonts w:eastAsiaTheme="minorEastAsia" w:cs="Arial"/>
          <w:iCs/>
          <w:szCs w:val="20"/>
          <w:lang w:eastAsia="ja-JP"/>
        </w:rPr>
        <w:t xml:space="preserve"> in which per-slot group monitoring is always performed for 480/960 kHz</w:t>
      </w:r>
      <w:r w:rsidR="00DC4E03">
        <w:rPr>
          <w:rFonts w:eastAsiaTheme="minorEastAsia" w:cs="Arial"/>
          <w:iCs/>
          <w:szCs w:val="20"/>
          <w:lang w:eastAsia="ja-JP"/>
        </w:rPr>
        <w:t>.</w:t>
      </w:r>
      <w:r w:rsidR="003C2683">
        <w:rPr>
          <w:rFonts w:eastAsiaTheme="minorEastAsia" w:cs="Arial"/>
          <w:iCs/>
          <w:szCs w:val="20"/>
          <w:lang w:eastAsia="ja-JP"/>
        </w:rPr>
        <w:t xml:space="preserve"> </w:t>
      </w:r>
      <w:r w:rsidR="007931D4">
        <w:rPr>
          <w:rFonts w:eastAsiaTheme="minorEastAsia" w:cs="Arial"/>
          <w:iCs/>
          <w:szCs w:val="20"/>
          <w:lang w:eastAsia="ja-JP"/>
        </w:rPr>
        <w:t xml:space="preserve">It also contradicts the </w:t>
      </w:r>
      <w:r w:rsidR="007931D4" w:rsidRPr="007931D4">
        <w:rPr>
          <w:rFonts w:eastAsiaTheme="minorEastAsia" w:cs="Arial"/>
          <w:iCs/>
          <w:szCs w:val="20"/>
          <w:highlight w:val="yellow"/>
          <w:lang w:eastAsia="ja-JP"/>
        </w:rPr>
        <w:t>highlighted</w:t>
      </w:r>
      <w:r w:rsidR="007931D4">
        <w:rPr>
          <w:rFonts w:eastAsiaTheme="minorEastAsia" w:cs="Arial"/>
          <w:iCs/>
          <w:szCs w:val="20"/>
          <w:lang w:eastAsia="ja-JP"/>
        </w:rPr>
        <w:t xml:space="preserve"> text above.</w:t>
      </w:r>
    </w:p>
    <w:p w14:paraId="2A088879" w14:textId="15181E47" w:rsidR="003C2683" w:rsidRDefault="006D4533" w:rsidP="00154DB5">
      <w:pPr>
        <w:rPr>
          <w:rFonts w:eastAsiaTheme="minorEastAsia" w:cs="Arial"/>
          <w:iCs/>
          <w:szCs w:val="20"/>
          <w:lang w:eastAsia="ja-JP"/>
        </w:rPr>
      </w:pPr>
      <w:r>
        <w:rPr>
          <w:rFonts w:eastAsiaTheme="minorEastAsia" w:cs="Arial"/>
          <w:iCs/>
          <w:szCs w:val="20"/>
          <w:lang w:eastAsia="ja-JP"/>
        </w:rPr>
        <w:lastRenderedPageBreak/>
        <w:t>Two possible solutions</w:t>
      </w:r>
      <w:r w:rsidR="00B979B1">
        <w:rPr>
          <w:rFonts w:eastAsiaTheme="minorEastAsia" w:cs="Arial"/>
          <w:iCs/>
          <w:szCs w:val="20"/>
          <w:lang w:eastAsia="ja-JP"/>
        </w:rPr>
        <w:t xml:space="preserve"> for </w:t>
      </w:r>
      <w:r w:rsidR="00364868">
        <w:rPr>
          <w:rFonts w:eastAsiaTheme="minorEastAsia" w:cs="Arial"/>
          <w:iCs/>
          <w:szCs w:val="20"/>
          <w:lang w:eastAsia="ja-JP"/>
        </w:rPr>
        <w:t>480 kHz SCS</w:t>
      </w:r>
      <w:r>
        <w:rPr>
          <w:rFonts w:eastAsiaTheme="minorEastAsia" w:cs="Arial"/>
          <w:iCs/>
          <w:szCs w:val="20"/>
          <w:lang w:eastAsia="ja-JP"/>
        </w:rPr>
        <w:t xml:space="preserve"> can be considered:</w:t>
      </w:r>
    </w:p>
    <w:p w14:paraId="44E98911" w14:textId="665CEAD1" w:rsidR="006C4536" w:rsidRPr="00364868" w:rsidRDefault="00826DBC" w:rsidP="00CD3073">
      <w:pPr>
        <w:pStyle w:val="ListParagraph"/>
        <w:numPr>
          <w:ilvl w:val="0"/>
          <w:numId w:val="24"/>
        </w:numPr>
        <w:spacing w:after="160"/>
        <w:rPr>
          <w:rFonts w:ascii="Arial" w:eastAsiaTheme="minorEastAsia" w:hAnsi="Arial" w:cs="Arial"/>
          <w:iCs/>
          <w:sz w:val="20"/>
          <w:szCs w:val="20"/>
          <w:lang w:val="en-US" w:eastAsia="ja-JP"/>
        </w:rPr>
      </w:pPr>
      <w:r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Option </w:t>
      </w:r>
      <w:r w:rsidR="006D4533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A is to </w:t>
      </w:r>
      <w:r w:rsidR="00306457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introduce </w:t>
      </w:r>
      <w:r w:rsidR="00306457" w:rsidRPr="00CC449B">
        <w:rPr>
          <w:rFonts w:ascii="Arial" w:eastAsiaTheme="minorEastAsia" w:hAnsi="Arial" w:cs="Arial"/>
          <w:i/>
          <w:iCs/>
          <w:sz w:val="20"/>
          <w:szCs w:val="20"/>
          <w:lang w:val="en-US" w:eastAsia="ja-JP"/>
        </w:rPr>
        <w:t>r17monitoringcapability</w:t>
      </w:r>
      <w:r w:rsidR="00306457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 </w:t>
      </w:r>
      <w:r w:rsidR="00A66C82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indication </w:t>
      </w:r>
      <w:r w:rsidR="00306457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in </w:t>
      </w:r>
      <w:r w:rsidR="00306457" w:rsidRPr="00364868">
        <w:rPr>
          <w:rFonts w:eastAsiaTheme="minorEastAsia" w:cs="Arial"/>
          <w:i/>
          <w:szCs w:val="20"/>
          <w:lang w:eastAsia="ja-JP"/>
        </w:rPr>
        <w:t>PDCCH-</w:t>
      </w:r>
      <w:proofErr w:type="spellStart"/>
      <w:r w:rsidR="00306457" w:rsidRPr="00364868">
        <w:rPr>
          <w:rFonts w:eastAsiaTheme="minorEastAsia" w:cs="Arial"/>
          <w:i/>
          <w:szCs w:val="20"/>
          <w:lang w:eastAsia="ja-JP"/>
        </w:rPr>
        <w:t>ConfigCommon</w:t>
      </w:r>
      <w:proofErr w:type="spellEnd"/>
      <w:r w:rsidR="00D164C1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 in the </w:t>
      </w:r>
      <w:r w:rsidR="00541E19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TR </w:t>
      </w:r>
      <w:r w:rsidR="00D164C1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>38.331</w:t>
      </w:r>
      <w:r w:rsidR="00541E19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 for </w:t>
      </w:r>
      <w:r w:rsidR="00D50826">
        <w:rPr>
          <w:rFonts w:ascii="Arial" w:eastAsiaTheme="minorEastAsia" w:hAnsi="Arial" w:cs="Arial"/>
          <w:iCs/>
          <w:sz w:val="20"/>
          <w:szCs w:val="20"/>
          <w:lang w:val="en-US" w:eastAsia="ja-JP"/>
        </w:rPr>
        <w:t>480 kHz SCS only</w:t>
      </w:r>
      <w:r w:rsidR="00D164C1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>.</w:t>
      </w:r>
    </w:p>
    <w:p w14:paraId="55AC1A48" w14:textId="5444C4A0" w:rsidR="006C4536" w:rsidRPr="00364868" w:rsidRDefault="00826DBC" w:rsidP="00CD3073">
      <w:pPr>
        <w:pStyle w:val="ListParagraph"/>
        <w:numPr>
          <w:ilvl w:val="0"/>
          <w:numId w:val="24"/>
        </w:numPr>
        <w:spacing w:after="160"/>
        <w:rPr>
          <w:rFonts w:ascii="Arial" w:eastAsiaTheme="minorEastAsia" w:hAnsi="Arial" w:cs="Arial"/>
          <w:iCs/>
          <w:sz w:val="20"/>
          <w:szCs w:val="20"/>
          <w:lang w:val="en-US" w:eastAsia="ja-JP"/>
        </w:rPr>
      </w:pPr>
      <w:r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Option B </w:t>
      </w:r>
      <w:r w:rsidR="00D164C1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is to introduce </w:t>
      </w:r>
      <w:r w:rsidR="00541E19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default </w:t>
      </w:r>
      <w:r w:rsidR="006E7F17" w:rsidRPr="00CC449B">
        <w:rPr>
          <w:rFonts w:ascii="Arial" w:eastAsiaTheme="minorEastAsia" w:hAnsi="Arial" w:cs="Arial"/>
          <w:i/>
          <w:iCs/>
          <w:sz w:val="20"/>
          <w:szCs w:val="20"/>
          <w:lang w:val="en-US" w:eastAsia="ja-JP"/>
        </w:rPr>
        <w:t>r17monitoringcapability</w:t>
      </w:r>
      <w:r w:rsidR="00541E19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 </w:t>
      </w:r>
      <w:r w:rsidR="00315AC0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indication </w:t>
      </w:r>
      <w:r w:rsidR="00541E19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 xml:space="preserve">for 480 kHz SCS in </w:t>
      </w:r>
      <w:r w:rsidR="006E7F17" w:rsidRPr="00364868">
        <w:rPr>
          <w:rFonts w:ascii="Arial" w:eastAsiaTheme="minorEastAsia" w:hAnsi="Arial" w:cs="Arial"/>
          <w:iCs/>
          <w:sz w:val="20"/>
          <w:szCs w:val="20"/>
          <w:lang w:val="en-US" w:eastAsia="ja-JP"/>
        </w:rPr>
        <w:t>TR 38.213.</w:t>
      </w:r>
    </w:p>
    <w:p w14:paraId="211AE8E2" w14:textId="6846916F" w:rsidR="00EB4B70" w:rsidRDefault="006631B4" w:rsidP="00154DB5">
      <w:pPr>
        <w:rPr>
          <w:lang w:val="en-GB" w:eastAsia="ja-JP"/>
        </w:rPr>
      </w:pPr>
      <w:r>
        <w:rPr>
          <w:rFonts w:eastAsiaTheme="minorEastAsia" w:cs="Arial"/>
          <w:iCs/>
          <w:szCs w:val="20"/>
          <w:lang w:eastAsia="ja-JP"/>
        </w:rPr>
        <w:t>Our preference is Option B.</w:t>
      </w:r>
      <w:r w:rsidR="00143026">
        <w:rPr>
          <w:rFonts w:eastAsiaTheme="minorEastAsia" w:cs="Arial"/>
          <w:iCs/>
          <w:szCs w:val="20"/>
          <w:lang w:eastAsia="ja-JP"/>
        </w:rPr>
        <w:t xml:space="preserve"> This is </w:t>
      </w:r>
      <w:proofErr w:type="gramStart"/>
      <w:r w:rsidR="00143026">
        <w:rPr>
          <w:rFonts w:eastAsiaTheme="minorEastAsia" w:cs="Arial"/>
          <w:iCs/>
          <w:szCs w:val="20"/>
          <w:lang w:eastAsia="ja-JP"/>
        </w:rPr>
        <w:t>similar to</w:t>
      </w:r>
      <w:proofErr w:type="gramEnd"/>
      <w:r w:rsidR="00143026">
        <w:rPr>
          <w:rFonts w:eastAsiaTheme="minorEastAsia" w:cs="Arial"/>
          <w:iCs/>
          <w:szCs w:val="20"/>
          <w:lang w:eastAsia="ja-JP"/>
        </w:rPr>
        <w:t xml:space="preserve"> how </w:t>
      </w:r>
      <w:proofErr w:type="spellStart"/>
      <w:r w:rsidR="00B616F7" w:rsidRPr="00B616F7">
        <w:rPr>
          <w:i/>
          <w:iCs/>
          <w:lang w:val="en-GB" w:eastAsia="ja-JP"/>
        </w:rPr>
        <w:t>searchSpaceZero</w:t>
      </w:r>
      <w:proofErr w:type="spellEnd"/>
      <w:r w:rsidR="00B616F7">
        <w:rPr>
          <w:lang w:val="en-GB" w:eastAsia="ja-JP"/>
        </w:rPr>
        <w:t xml:space="preserve"> </w:t>
      </w:r>
      <w:r w:rsidR="000E7950">
        <w:rPr>
          <w:lang w:val="en-GB" w:eastAsia="ja-JP"/>
        </w:rPr>
        <w:t xml:space="preserve">definitions </w:t>
      </w:r>
      <w:r w:rsidR="00B616F7">
        <w:rPr>
          <w:lang w:val="en-GB" w:eastAsia="ja-JP"/>
        </w:rPr>
        <w:t xml:space="preserve">for 480 and 960 kHz SCS </w:t>
      </w:r>
      <w:r w:rsidR="000E7950">
        <w:rPr>
          <w:lang w:val="en-GB" w:eastAsia="ja-JP"/>
        </w:rPr>
        <w:t>are captured in TR 38.213.</w:t>
      </w:r>
      <w:r w:rsidR="007931D4">
        <w:rPr>
          <w:lang w:val="en-GB" w:eastAsia="ja-JP"/>
        </w:rPr>
        <w:t xml:space="preserve"> For example, the </w:t>
      </w:r>
      <w:r w:rsidR="007931D4" w:rsidRPr="007931D4">
        <w:rPr>
          <w:highlight w:val="cyan"/>
          <w:lang w:val="en-GB" w:eastAsia="ja-JP"/>
        </w:rPr>
        <w:t>highlighted</w:t>
      </w:r>
      <w:r w:rsidR="007931D4">
        <w:rPr>
          <w:lang w:val="en-GB" w:eastAsia="ja-JP"/>
        </w:rPr>
        <w:t xml:space="preserve"> text could be amended as follows:</w:t>
      </w:r>
    </w:p>
    <w:p w14:paraId="764650CD" w14:textId="2E608709" w:rsidR="007931D4" w:rsidRDefault="007931D4" w:rsidP="007931D4">
      <w:pPr>
        <w:spacing w:after="180" w:line="240" w:lineRule="auto"/>
        <w:ind w:left="567"/>
        <w:jc w:val="left"/>
        <w:rPr>
          <w:rFonts w:ascii="Times New Roman" w:eastAsia="SimSun" w:hAnsi="Times New Roman" w:cs="Times New Roman"/>
          <w:color w:val="FF0000"/>
          <w:szCs w:val="20"/>
        </w:rPr>
      </w:pPr>
      <w:r w:rsidRPr="007931D4">
        <w:rPr>
          <w:rFonts w:ascii="Times New Roman" w:eastAsia="SimSun" w:hAnsi="Times New Roman" w:cs="Times New Roman"/>
          <w:szCs w:val="20"/>
        </w:rPr>
        <w:t xml:space="preserve">If the UE is not provided </w:t>
      </w:r>
      <w:proofErr w:type="spellStart"/>
      <w:r w:rsidRPr="007931D4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7931D4">
        <w:rPr>
          <w:rFonts w:ascii="Times New Roman" w:eastAsia="SimSun" w:hAnsi="Times New Roman" w:cs="Times New Roman"/>
          <w:szCs w:val="20"/>
        </w:rPr>
        <w:t>, the UE monitors PDCCH on the serving cell for a maximum number of PDCCH candidates and non-overlapping CCEs per slot</w:t>
      </w:r>
      <w:r w:rsidR="00D80220">
        <w:rPr>
          <w:rFonts w:ascii="Times New Roman" w:eastAsia="SimSun" w:hAnsi="Times New Roman" w:cs="Times New Roman"/>
          <w:szCs w:val="20"/>
        </w:rPr>
        <w:t xml:space="preserve">, </w:t>
      </w:r>
      <w:r w:rsidR="00D80220" w:rsidRPr="00D80220">
        <w:rPr>
          <w:rFonts w:ascii="Times New Roman" w:eastAsia="SimSun" w:hAnsi="Times New Roman" w:cs="Times New Roman"/>
          <w:color w:val="FF0000"/>
          <w:szCs w:val="20"/>
        </w:rPr>
        <w:t xml:space="preserve">unless the SCS configuration </w:t>
      </w:r>
      <m:oMath>
        <m:r>
          <w:rPr>
            <w:rFonts w:ascii="Cambria Math" w:eastAsia="SimSun" w:hAnsi="Cambria Math" w:cs="Times New Roman"/>
            <w:color w:val="FF0000"/>
            <w:szCs w:val="20"/>
          </w:rPr>
          <m:t>μ = 5</m:t>
        </m:r>
      </m:oMath>
      <w:r w:rsidR="00D80220" w:rsidRPr="00D80220">
        <w:rPr>
          <w:rFonts w:ascii="Times New Roman" w:eastAsia="SimSun" w:hAnsi="Times New Roman" w:cs="Times New Roman"/>
          <w:color w:val="FF0000"/>
          <w:szCs w:val="20"/>
        </w:rPr>
        <w:t xml:space="preserve"> in which case the UE monitors PDCCH per group </w:t>
      </w:r>
      <w:r w:rsidR="00D80220" w:rsidRPr="00D80220">
        <w:rPr>
          <w:rFonts w:ascii="Times New Roman" w:eastAsia="SimSun" w:hAnsi="Times New Roman" w:cs="Times New Roman"/>
          <w:color w:val="FF0000"/>
          <w:szCs w:val="20"/>
          <w:lang w:val="x-none" w:eastAsia="zh-CN"/>
        </w:rPr>
        <w:t xml:space="preserve">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FF0000"/>
                <w:szCs w:val="20"/>
                <w:lang w:val="x-none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color w:val="FF0000"/>
                <w:szCs w:val="20"/>
                <w:lang w:val="x-none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color w:val="FF0000"/>
                <w:szCs w:val="20"/>
                <w:lang w:val="x-none" w:eastAsia="zh-CN"/>
              </w:rPr>
              <m:t>s</m:t>
            </m:r>
          </m:sub>
        </m:sSub>
      </m:oMath>
      <w:r w:rsidR="00D80220" w:rsidRPr="00D80220">
        <w:rPr>
          <w:rFonts w:ascii="Times New Roman" w:eastAsia="SimSun" w:hAnsi="Times New Roman" w:cs="Times New Roman"/>
          <w:color w:val="FF0000"/>
          <w:szCs w:val="20"/>
          <w:lang w:val="x-none" w:eastAsia="zh-CN"/>
        </w:rPr>
        <w:t xml:space="preserve"> slots</w:t>
      </w:r>
      <w:r w:rsidR="00D80220" w:rsidRPr="00D80220">
        <w:rPr>
          <w:rFonts w:ascii="Times New Roman" w:eastAsia="SimSun" w:hAnsi="Times New Roman" w:cs="Times New Roman"/>
          <w:color w:val="FF0000"/>
          <w:szCs w:val="20"/>
        </w:rPr>
        <w:t xml:space="preserve"> </w:t>
      </w:r>
      <w:r w:rsidR="00D80220" w:rsidRPr="00D80220">
        <w:rPr>
          <w:rFonts w:ascii="Times New Roman" w:eastAsia="SimSun" w:hAnsi="Times New Roman" w:cs="Times New Roman"/>
          <w:color w:val="FF0000"/>
          <w:szCs w:val="20"/>
          <w:lang w:val="x-none" w:eastAsia="zh-CN"/>
        </w:rPr>
        <w:t xml:space="preserve">according to combination </w:t>
      </w:r>
      <m:oMath>
        <m:d>
          <m:dPr>
            <m:ctrlPr>
              <w:rPr>
                <w:rFonts w:ascii="Cambria Math" w:eastAsia="SimSun" w:hAnsi="Cambria Math" w:cs="Times New Roman"/>
                <w:color w:val="FF0000"/>
                <w:szCs w:val="20"/>
                <w:lang w:val="x-none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color w:val="FF0000"/>
                    <w:szCs w:val="20"/>
                    <w:lang w:val="x-none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color w:val="FF0000"/>
                    <w:szCs w:val="20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color w:val="FF0000"/>
                    <w:szCs w:val="20"/>
                    <w:lang w:val="x-none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color w:val="FF0000"/>
                <w:szCs w:val="20"/>
                <w:lang w:val="x-none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color w:val="FF0000"/>
                    <w:szCs w:val="20"/>
                    <w:lang w:val="x-none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color w:val="FF0000"/>
                    <w:szCs w:val="20"/>
                    <w:lang w:val="x-none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color w:val="FF0000"/>
                    <w:szCs w:val="20"/>
                    <w:lang w:val="x-none" w:eastAsia="zh-CN"/>
                  </w:rPr>
                  <m:t>s</m:t>
                </m:r>
              </m:sub>
            </m:sSub>
          </m:e>
        </m:d>
        <m:r>
          <w:rPr>
            <w:rFonts w:ascii="Cambria Math" w:eastAsia="SimSun" w:hAnsi="Cambria Math" w:cs="Times New Roman"/>
            <w:color w:val="FF0000"/>
            <w:szCs w:val="20"/>
            <w:lang w:val="x-none" w:eastAsia="zh-CN"/>
          </w:rPr>
          <m:t>=(4,1)</m:t>
        </m:r>
      </m:oMath>
      <w:r w:rsidR="00D80220">
        <w:rPr>
          <w:rFonts w:ascii="Times New Roman" w:eastAsia="SimSun" w:hAnsi="Times New Roman" w:cs="Times New Roman"/>
          <w:color w:val="FF0000"/>
          <w:szCs w:val="20"/>
        </w:rPr>
        <w:t xml:space="preserve"> </w:t>
      </w:r>
      <w:r w:rsidR="00D80220" w:rsidRPr="00D80220">
        <w:rPr>
          <w:rFonts w:ascii="Times New Roman" w:eastAsia="SimSun" w:hAnsi="Times New Roman" w:cs="Times New Roman"/>
          <w:color w:val="FF0000"/>
          <w:szCs w:val="20"/>
        </w:rPr>
        <w:t>in Tables 10.1-2B and 10.1-3B</w:t>
      </w:r>
      <w:r w:rsidRPr="00D80220">
        <w:rPr>
          <w:rFonts w:ascii="Times New Roman" w:eastAsia="SimSun" w:hAnsi="Times New Roman" w:cs="Times New Roman"/>
          <w:color w:val="FF0000"/>
          <w:szCs w:val="20"/>
        </w:rPr>
        <w:t>.</w:t>
      </w:r>
    </w:p>
    <w:p w14:paraId="482941C8" w14:textId="05D333B0" w:rsidR="00D80220" w:rsidRPr="002A7E37" w:rsidRDefault="00374E05" w:rsidP="002A7E37">
      <w:pPr>
        <w:rPr>
          <w:rFonts w:eastAsiaTheme="minorEastAsia" w:cs="Arial"/>
          <w:iCs/>
          <w:szCs w:val="20"/>
          <w:lang w:eastAsia="ja-JP"/>
        </w:rPr>
      </w:pPr>
      <w:r>
        <w:rPr>
          <w:rFonts w:eastAsiaTheme="minorEastAsia" w:cs="Arial"/>
          <w:iCs/>
          <w:szCs w:val="20"/>
          <w:lang w:eastAsia="ja-JP"/>
        </w:rPr>
        <w:t>We point out that no change is needed for 960 kHz SCS since standalone operation is not supported.</w:t>
      </w:r>
    </w:p>
    <w:p w14:paraId="0A8A46BA" w14:textId="056DF5F8" w:rsidR="00374E05" w:rsidRDefault="00435D61" w:rsidP="006B6DBA">
      <w:pPr>
        <w:pStyle w:val="Proposal"/>
        <w:tabs>
          <w:tab w:val="left" w:pos="1584"/>
        </w:tabs>
        <w:spacing w:before="120" w:line="240" w:lineRule="auto"/>
      </w:pPr>
      <w:bookmarkStart w:id="7" w:name="_Toc92719274"/>
      <w:r>
        <w:rPr>
          <w:lang w:val="en-GB" w:eastAsia="ja-JP"/>
        </w:rPr>
        <w:t xml:space="preserve">Default </w:t>
      </w:r>
      <w:r w:rsidRPr="00CC449B">
        <w:rPr>
          <w:rFonts w:eastAsiaTheme="minorEastAsia" w:cs="Arial"/>
          <w:i/>
          <w:iCs/>
          <w:szCs w:val="20"/>
          <w:lang w:eastAsia="ja-JP"/>
        </w:rPr>
        <w:t>r17monitoringcapability</w:t>
      </w:r>
      <w:r w:rsidRPr="00364868">
        <w:rPr>
          <w:rFonts w:eastAsiaTheme="minorEastAsia" w:cs="Arial"/>
          <w:iCs/>
          <w:szCs w:val="20"/>
          <w:lang w:eastAsia="ja-JP"/>
        </w:rPr>
        <w:t xml:space="preserve"> </w:t>
      </w:r>
      <w:r>
        <w:rPr>
          <w:rFonts w:eastAsiaTheme="minorEastAsia" w:cs="Arial"/>
          <w:iCs/>
          <w:szCs w:val="20"/>
          <w:lang w:eastAsia="ja-JP"/>
        </w:rPr>
        <w:t xml:space="preserve">of </w:t>
      </w:r>
      <m:oMath>
        <m:d>
          <m:dPr>
            <m:ctrlPr>
              <w:rPr>
                <w:rFonts w:ascii="Cambria Math" w:eastAsiaTheme="minorEastAsia" w:hAnsi="Cambria Math" w:cs="Arial"/>
                <w:i/>
                <w:iCs/>
                <w:szCs w:val="20"/>
                <w:lang w:val="en-GB" w:eastAsia="ja-JP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iCs/>
                    <w:szCs w:val="20"/>
                    <w:lang w:val="en-GB"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Cs w:val="20"/>
                    <w:lang w:val="en-GB" w:eastAsia="ja-JP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Cs w:val="20"/>
                    <w:lang w:val="en-GB" w:eastAsia="ja-JP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Arial"/>
                <w:szCs w:val="20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Arial"/>
                    <w:i/>
                    <w:iCs/>
                    <w:szCs w:val="20"/>
                    <w:lang w:val="en-GB"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Cs w:val="20"/>
                    <w:lang w:val="en-GB" w:eastAsia="ja-JP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Cs w:val="20"/>
                    <w:lang w:val="en-GB" w:eastAsia="ja-JP"/>
                  </w:rPr>
                  <m:t>s</m:t>
                </m:r>
              </m:sub>
            </m:sSub>
          </m:e>
        </m:d>
        <m:r>
          <m:rPr>
            <m:sty m:val="bi"/>
          </m:rPr>
          <w:rPr>
            <w:rFonts w:ascii="Cambria Math" w:eastAsiaTheme="minorEastAsia" w:hAnsi="Cambria Math" w:cs="Arial"/>
            <w:szCs w:val="20"/>
            <w:lang w:val="en-GB" w:eastAsia="ja-JP"/>
          </w:rPr>
          <m:t>=(4,1)</m:t>
        </m:r>
      </m:oMath>
      <w:r>
        <w:rPr>
          <w:rFonts w:eastAsiaTheme="minorEastAsia" w:cs="Arial"/>
          <w:iCs/>
          <w:szCs w:val="20"/>
          <w:lang w:val="en-GB" w:eastAsia="ja-JP"/>
        </w:rPr>
        <w:t xml:space="preserve"> </w:t>
      </w:r>
      <w:r w:rsidR="007724BA">
        <w:rPr>
          <w:rFonts w:eastAsiaTheme="minorEastAsia" w:cs="Arial"/>
          <w:iCs/>
          <w:szCs w:val="20"/>
          <w:lang w:val="en-GB" w:eastAsia="ja-JP"/>
        </w:rPr>
        <w:t>f</w:t>
      </w:r>
      <w:r w:rsidR="006B6DBA">
        <w:rPr>
          <w:lang w:val="en-GB" w:eastAsia="ja-JP"/>
        </w:rPr>
        <w:t xml:space="preserve">or </w:t>
      </w:r>
      <w:r w:rsidR="007724BA">
        <w:rPr>
          <w:lang w:val="en-GB" w:eastAsia="ja-JP"/>
        </w:rPr>
        <w:t>48</w:t>
      </w:r>
      <w:r w:rsidR="006B6DBA">
        <w:rPr>
          <w:lang w:val="en-GB" w:eastAsia="ja-JP"/>
        </w:rPr>
        <w:t>0 kHz SCS</w:t>
      </w:r>
      <w:r w:rsidR="007724BA">
        <w:rPr>
          <w:lang w:val="en-GB" w:eastAsia="ja-JP"/>
        </w:rPr>
        <w:t xml:space="preserve"> before dedicated RRC configuration needs</w:t>
      </w:r>
      <w:r w:rsidR="00EA73AD">
        <w:rPr>
          <w:lang w:val="en-GB" w:eastAsia="ja-JP"/>
        </w:rPr>
        <w:t xml:space="preserve"> to be captured in the specs. RAN1 discuss</w:t>
      </w:r>
      <w:r w:rsidR="00ED523C">
        <w:rPr>
          <w:lang w:val="en-GB" w:eastAsia="ja-JP"/>
        </w:rPr>
        <w:t>es</w:t>
      </w:r>
      <w:r w:rsidR="00EA73AD">
        <w:rPr>
          <w:lang w:val="en-GB" w:eastAsia="ja-JP"/>
        </w:rPr>
        <w:t xml:space="preserve"> which of the following options to adopt</w:t>
      </w:r>
      <w:r w:rsidR="006B6DBA">
        <w:t>:</w:t>
      </w:r>
      <w:r w:rsidR="00360D93">
        <w:br/>
      </w:r>
      <w:r w:rsidR="00831306">
        <w:rPr>
          <w:rFonts w:eastAsiaTheme="minorEastAsia" w:cs="Arial"/>
          <w:iCs/>
          <w:szCs w:val="20"/>
          <w:lang w:eastAsia="ja-JP"/>
        </w:rPr>
        <w:t xml:space="preserve">- </w:t>
      </w:r>
      <w:r w:rsidR="00360D93" w:rsidRPr="00364868">
        <w:rPr>
          <w:rFonts w:eastAsiaTheme="minorEastAsia" w:cs="Arial"/>
          <w:iCs/>
          <w:szCs w:val="20"/>
          <w:lang w:eastAsia="ja-JP"/>
        </w:rPr>
        <w:t>Option A</w:t>
      </w:r>
      <w:r w:rsidR="00360D93">
        <w:rPr>
          <w:rFonts w:eastAsiaTheme="minorEastAsia" w:cs="Arial"/>
          <w:iCs/>
          <w:szCs w:val="20"/>
          <w:lang w:eastAsia="ja-JP"/>
        </w:rPr>
        <w:t xml:space="preserve">: </w:t>
      </w:r>
      <w:r w:rsidR="00360D93" w:rsidRPr="00364868">
        <w:rPr>
          <w:rFonts w:eastAsiaTheme="minorEastAsia" w:cs="Arial"/>
          <w:iCs/>
          <w:szCs w:val="20"/>
          <w:lang w:eastAsia="ja-JP"/>
        </w:rPr>
        <w:t xml:space="preserve">introduce </w:t>
      </w:r>
      <w:r w:rsidR="00360D93" w:rsidRPr="00CC449B">
        <w:rPr>
          <w:rFonts w:eastAsiaTheme="minorEastAsia" w:cs="Arial"/>
          <w:i/>
          <w:iCs/>
          <w:szCs w:val="20"/>
          <w:lang w:eastAsia="ja-JP"/>
        </w:rPr>
        <w:t>r17monitoringcapability</w:t>
      </w:r>
      <w:r w:rsidR="00360D93" w:rsidRPr="00364868">
        <w:rPr>
          <w:rFonts w:eastAsiaTheme="minorEastAsia" w:cs="Arial"/>
          <w:iCs/>
          <w:szCs w:val="20"/>
          <w:lang w:eastAsia="ja-JP"/>
        </w:rPr>
        <w:t xml:space="preserve"> indication in </w:t>
      </w:r>
      <w:r w:rsidR="00360D93" w:rsidRPr="00364868">
        <w:rPr>
          <w:rFonts w:eastAsiaTheme="minorEastAsia" w:cs="Arial"/>
          <w:i/>
          <w:szCs w:val="20"/>
          <w:lang w:eastAsia="ja-JP"/>
        </w:rPr>
        <w:t>PDCCH-</w:t>
      </w:r>
      <w:proofErr w:type="spellStart"/>
      <w:r w:rsidR="00360D93" w:rsidRPr="00364868">
        <w:rPr>
          <w:rFonts w:eastAsiaTheme="minorEastAsia" w:cs="Arial"/>
          <w:i/>
          <w:szCs w:val="20"/>
          <w:lang w:eastAsia="ja-JP"/>
        </w:rPr>
        <w:t>ConfigCommon</w:t>
      </w:r>
      <w:proofErr w:type="spellEnd"/>
      <w:r w:rsidR="00360D93" w:rsidRPr="00364868">
        <w:rPr>
          <w:rFonts w:eastAsiaTheme="minorEastAsia" w:cs="Arial"/>
          <w:iCs/>
          <w:szCs w:val="20"/>
          <w:lang w:eastAsia="ja-JP"/>
        </w:rPr>
        <w:t xml:space="preserve"> in the TR 38.331 for </w:t>
      </w:r>
      <w:r w:rsidR="00F3780F">
        <w:rPr>
          <w:rFonts w:eastAsiaTheme="minorEastAsia" w:cs="Arial"/>
          <w:iCs/>
          <w:szCs w:val="20"/>
          <w:lang w:eastAsia="ja-JP"/>
        </w:rPr>
        <w:t>480 kHz SCS only</w:t>
      </w:r>
      <w:r w:rsidR="00360D93">
        <w:rPr>
          <w:rFonts w:eastAsiaTheme="minorEastAsia" w:cs="Arial"/>
          <w:iCs/>
          <w:szCs w:val="20"/>
          <w:lang w:eastAsia="ja-JP"/>
        </w:rPr>
        <w:t>.</w:t>
      </w:r>
      <w:r w:rsidR="00360D93">
        <w:rPr>
          <w:rFonts w:eastAsiaTheme="minorEastAsia" w:cs="Arial"/>
          <w:iCs/>
          <w:szCs w:val="20"/>
          <w:lang w:eastAsia="ja-JP"/>
        </w:rPr>
        <w:br/>
      </w:r>
      <w:r w:rsidR="00831306">
        <w:rPr>
          <w:rFonts w:eastAsiaTheme="minorEastAsia" w:cs="Arial"/>
          <w:iCs/>
          <w:szCs w:val="20"/>
          <w:lang w:eastAsia="ja-JP"/>
        </w:rPr>
        <w:t xml:space="preserve">- </w:t>
      </w:r>
      <w:r w:rsidR="00360D93" w:rsidRPr="00364868">
        <w:rPr>
          <w:rFonts w:eastAsiaTheme="minorEastAsia" w:cs="Arial"/>
          <w:iCs/>
          <w:szCs w:val="20"/>
          <w:lang w:eastAsia="ja-JP"/>
        </w:rPr>
        <w:t>Option B</w:t>
      </w:r>
      <w:r w:rsidR="00360D93">
        <w:rPr>
          <w:rFonts w:eastAsiaTheme="minorEastAsia" w:cs="Arial"/>
          <w:iCs/>
          <w:szCs w:val="20"/>
          <w:lang w:eastAsia="ja-JP"/>
        </w:rPr>
        <w:t>:</w:t>
      </w:r>
      <w:r w:rsidR="00360D93" w:rsidRPr="00364868">
        <w:rPr>
          <w:rFonts w:eastAsiaTheme="minorEastAsia" w:cs="Arial"/>
          <w:iCs/>
          <w:szCs w:val="20"/>
          <w:lang w:eastAsia="ja-JP"/>
        </w:rPr>
        <w:t xml:space="preserve"> introduce default </w:t>
      </w:r>
      <w:r w:rsidR="00360D93" w:rsidRPr="00CC449B">
        <w:rPr>
          <w:rFonts w:eastAsiaTheme="minorEastAsia" w:cs="Arial"/>
          <w:i/>
          <w:iCs/>
          <w:szCs w:val="20"/>
          <w:lang w:eastAsia="ja-JP"/>
        </w:rPr>
        <w:t>r17monitoringcapability</w:t>
      </w:r>
      <w:r w:rsidR="00360D93" w:rsidRPr="00364868">
        <w:rPr>
          <w:rFonts w:eastAsiaTheme="minorEastAsia" w:cs="Arial"/>
          <w:iCs/>
          <w:szCs w:val="20"/>
          <w:lang w:eastAsia="ja-JP"/>
        </w:rPr>
        <w:t xml:space="preserve"> indication for 480 kHz SCS in TR 38.213</w:t>
      </w:r>
      <w:bookmarkEnd w:id="7"/>
    </w:p>
    <w:p w14:paraId="7CF351A4" w14:textId="28734127" w:rsidR="00897675" w:rsidRDefault="00374E05" w:rsidP="002A7E37">
      <w:pPr>
        <w:rPr>
          <w:rFonts w:eastAsiaTheme="minorEastAsia" w:cs="Arial"/>
          <w:iCs/>
          <w:szCs w:val="20"/>
          <w:lang w:eastAsia="ja-JP"/>
        </w:rPr>
      </w:pPr>
      <w:r>
        <w:rPr>
          <w:rFonts w:eastAsiaTheme="minorEastAsia" w:cs="Arial"/>
          <w:iCs/>
          <w:szCs w:val="20"/>
          <w:lang w:eastAsia="ja-JP"/>
        </w:rPr>
        <w:t xml:space="preserve">Another issue is that the parameter </w:t>
      </w:r>
      <w:proofErr w:type="spellStart"/>
      <w:r w:rsidRPr="00CC449B">
        <w:rPr>
          <w:rFonts w:ascii="Times New Roman" w:eastAsia="SimSun" w:hAnsi="Times New Roman" w:cs="Times New Roman"/>
          <w:i/>
          <w:szCs w:val="20"/>
        </w:rPr>
        <w:t>monitoringCapabilityConfig</w:t>
      </w:r>
      <w:proofErr w:type="spellEnd"/>
      <w:r w:rsidRPr="00CC449B">
        <w:rPr>
          <w:rFonts w:ascii="Times New Roman" w:eastAsia="SimSun" w:hAnsi="Times New Roman" w:cs="Times New Roman"/>
          <w:lang w:val="x-none"/>
        </w:rPr>
        <w:t xml:space="preserve"> </w:t>
      </w:r>
      <w:r>
        <w:rPr>
          <w:rFonts w:eastAsiaTheme="minorEastAsia" w:cs="Arial"/>
          <w:iCs/>
          <w:szCs w:val="20"/>
          <w:lang w:eastAsia="ja-JP"/>
        </w:rPr>
        <w:t xml:space="preserve">has been extended with a new value </w:t>
      </w:r>
      <w:r w:rsidRPr="00CC449B">
        <w:rPr>
          <w:rFonts w:ascii="Times New Roman" w:eastAsia="SimSun" w:hAnsi="Times New Roman" w:cs="Times New Roman"/>
          <w:i/>
          <w:szCs w:val="20"/>
          <w:lang w:val="x-none"/>
        </w:rPr>
        <w:t>r1</w:t>
      </w:r>
      <w:r w:rsidRPr="00CC449B">
        <w:rPr>
          <w:rFonts w:ascii="Times New Roman" w:eastAsia="SimSun" w:hAnsi="Times New Roman" w:cs="Times New Roman"/>
          <w:i/>
          <w:szCs w:val="20"/>
        </w:rPr>
        <w:t>7</w:t>
      </w:r>
      <w:proofErr w:type="spellStart"/>
      <w:r w:rsidRPr="00CC449B">
        <w:rPr>
          <w:rFonts w:ascii="Times New Roman" w:eastAsia="SimSun" w:hAnsi="Times New Roman" w:cs="Times New Roman"/>
          <w:i/>
          <w:szCs w:val="20"/>
          <w:lang w:val="x-none"/>
        </w:rPr>
        <w:t>monitoringcapability</w:t>
      </w:r>
      <w:proofErr w:type="spellEnd"/>
      <w:r>
        <w:rPr>
          <w:rFonts w:eastAsiaTheme="minorEastAsia" w:cs="Arial"/>
          <w:iCs/>
          <w:szCs w:val="20"/>
          <w:lang w:eastAsia="ja-JP"/>
        </w:rPr>
        <w:t xml:space="preserve"> by the 38.213 spec editor; however, this </w:t>
      </w:r>
      <w:r w:rsidR="002A7E37">
        <w:rPr>
          <w:rFonts w:eastAsiaTheme="minorEastAsia" w:cs="Arial"/>
          <w:iCs/>
          <w:szCs w:val="20"/>
          <w:lang w:eastAsia="ja-JP"/>
        </w:rPr>
        <w:t>has not</w:t>
      </w:r>
      <w:r>
        <w:rPr>
          <w:rFonts w:eastAsiaTheme="minorEastAsia" w:cs="Arial"/>
          <w:iCs/>
          <w:szCs w:val="20"/>
          <w:lang w:eastAsia="ja-JP"/>
        </w:rPr>
        <w:t xml:space="preserve"> been captured in the RRC parameter spreadsheet that was sent to RAN2</w:t>
      </w:r>
      <w:r w:rsidR="002A7E37">
        <w:rPr>
          <w:rFonts w:eastAsiaTheme="minorEastAsia" w:cs="Arial"/>
          <w:iCs/>
          <w:szCs w:val="20"/>
          <w:lang w:eastAsia="ja-JP"/>
        </w:rPr>
        <w:t xml:space="preserve"> after RAN1#107-e</w:t>
      </w:r>
      <w:r>
        <w:rPr>
          <w:rFonts w:eastAsiaTheme="minorEastAsia" w:cs="Arial"/>
          <w:iCs/>
          <w:szCs w:val="20"/>
          <w:lang w:eastAsia="ja-JP"/>
        </w:rPr>
        <w:t xml:space="preserve">. </w:t>
      </w:r>
      <w:proofErr w:type="gramStart"/>
      <w:r>
        <w:rPr>
          <w:rFonts w:eastAsiaTheme="minorEastAsia" w:cs="Arial"/>
          <w:iCs/>
          <w:szCs w:val="20"/>
          <w:lang w:eastAsia="ja-JP"/>
        </w:rPr>
        <w:t>Hence</w:t>
      </w:r>
      <w:proofErr w:type="gramEnd"/>
      <w:r>
        <w:rPr>
          <w:rFonts w:eastAsiaTheme="minorEastAsia" w:cs="Arial"/>
          <w:iCs/>
          <w:szCs w:val="20"/>
          <w:lang w:eastAsia="ja-JP"/>
        </w:rPr>
        <w:t xml:space="preserve"> we make the following additional proposal.</w:t>
      </w:r>
    </w:p>
    <w:p w14:paraId="16D1E622" w14:textId="455F4672" w:rsidR="00374E05" w:rsidRDefault="00374E05" w:rsidP="002A7E37">
      <w:pPr>
        <w:pStyle w:val="Proposal"/>
      </w:pPr>
      <w:bookmarkStart w:id="8" w:name="_Toc92719275"/>
      <w:r>
        <w:rPr>
          <w:rFonts w:eastAsiaTheme="minorEastAsia" w:cs="Arial"/>
          <w:lang w:eastAsia="ja-JP"/>
        </w:rPr>
        <w:t xml:space="preserve">Inform RAN2 that the value range for the existing parameter </w:t>
      </w:r>
      <w:proofErr w:type="spellStart"/>
      <w:r w:rsidRPr="00AB3E03">
        <w:rPr>
          <w:i/>
        </w:rPr>
        <w:t>monitoringCapabilityConfig</w:t>
      </w:r>
      <w:proofErr w:type="spellEnd"/>
      <w:r>
        <w:t xml:space="preserve"> has been extended with new value </w:t>
      </w:r>
      <w:r w:rsidRPr="00CC449B">
        <w:rPr>
          <w:i/>
          <w:lang w:val="x-none"/>
        </w:rPr>
        <w:t>r1</w:t>
      </w:r>
      <w:r w:rsidRPr="00CC449B">
        <w:rPr>
          <w:i/>
        </w:rPr>
        <w:t>7</w:t>
      </w:r>
      <w:proofErr w:type="spellStart"/>
      <w:r w:rsidRPr="00CC449B">
        <w:rPr>
          <w:i/>
          <w:lang w:val="x-none"/>
        </w:rPr>
        <w:t>monitoringcapability</w:t>
      </w:r>
      <w:proofErr w:type="spellEnd"/>
      <w:r>
        <w:t xml:space="preserve">. </w:t>
      </w:r>
      <w:r w:rsidR="002A7E37">
        <w:t>A note can be added to the RRC parameter spreadsheet for RAN2 to update the field description as follows:</w:t>
      </w:r>
      <w:bookmarkEnd w:id="8"/>
    </w:p>
    <w:p w14:paraId="7B26F8C7" w14:textId="77777777" w:rsidR="00374E05" w:rsidRPr="009C7017" w:rsidRDefault="00374E05" w:rsidP="002A7E37">
      <w:pPr>
        <w:pStyle w:val="TAL"/>
        <w:ind w:left="1304"/>
        <w:rPr>
          <w:b/>
          <w:bCs/>
          <w:i/>
          <w:iCs/>
        </w:rPr>
      </w:pPr>
      <w:proofErr w:type="spellStart"/>
      <w:r w:rsidRPr="009C7017">
        <w:rPr>
          <w:b/>
          <w:bCs/>
          <w:i/>
          <w:iCs/>
        </w:rPr>
        <w:t>monitoringCapabilityConfig</w:t>
      </w:r>
      <w:proofErr w:type="spellEnd"/>
    </w:p>
    <w:p w14:paraId="38B7B852" w14:textId="76EE8145" w:rsidR="00374E05" w:rsidRPr="002A7E37" w:rsidRDefault="00374E05" w:rsidP="002A7E37">
      <w:pPr>
        <w:ind w:left="1304"/>
        <w:rPr>
          <w:rFonts w:eastAsiaTheme="minorEastAsia" w:cs="Arial"/>
          <w:iCs/>
          <w:szCs w:val="20"/>
          <w:lang w:eastAsia="ja-JP"/>
        </w:rPr>
      </w:pPr>
      <w:r w:rsidRPr="009C7017">
        <w:rPr>
          <w:lang w:eastAsia="sv-SE"/>
        </w:rPr>
        <w:t xml:space="preserve">Configures either Rel-15 PDCCH monitoring capability or Rel-16 PDCCH monitoring capability for PDCCH monitoring on a serving cell. Value </w:t>
      </w:r>
      <w:r w:rsidRPr="009C7017">
        <w:rPr>
          <w:i/>
          <w:lang w:eastAsia="sv-SE"/>
        </w:rPr>
        <w:t>r15monitoringcapablity</w:t>
      </w:r>
      <w:r w:rsidRPr="009C7017">
        <w:rPr>
          <w:lang w:eastAsia="sv-SE"/>
        </w:rPr>
        <w:t xml:space="preserve"> enables the Rel-15 monitoring capability, and value </w:t>
      </w:r>
      <w:r w:rsidRPr="009C7017">
        <w:rPr>
          <w:i/>
          <w:lang w:eastAsia="sv-SE"/>
        </w:rPr>
        <w:t>r16monitoringcapablity</w:t>
      </w:r>
      <w:r w:rsidRPr="009C7017">
        <w:rPr>
          <w:lang w:eastAsia="sv-SE"/>
        </w:rPr>
        <w:t xml:space="preserve"> enables the Rel-16 PDCCH monitoring capability</w:t>
      </w:r>
      <w:r w:rsidR="002A7E37">
        <w:rPr>
          <w:lang w:eastAsia="sv-SE"/>
        </w:rPr>
        <w:t xml:space="preserve">. </w:t>
      </w:r>
      <w:r w:rsidR="002A7E37" w:rsidRPr="002A7E37">
        <w:rPr>
          <w:color w:val="FF0000"/>
          <w:lang w:eastAsia="sv-SE"/>
        </w:rPr>
        <w:t xml:space="preserve">Value </w:t>
      </w:r>
      <w:r w:rsidR="002A7E37" w:rsidRPr="002A7E37">
        <w:rPr>
          <w:i/>
          <w:color w:val="FF0000"/>
          <w:lang w:eastAsia="sv-SE"/>
        </w:rPr>
        <w:t>r1</w:t>
      </w:r>
      <w:r w:rsidR="002A7E37">
        <w:rPr>
          <w:i/>
          <w:color w:val="FF0000"/>
          <w:lang w:eastAsia="sv-SE"/>
        </w:rPr>
        <w:t>7</w:t>
      </w:r>
      <w:r w:rsidR="002A7E37" w:rsidRPr="002A7E37">
        <w:rPr>
          <w:i/>
          <w:color w:val="FF0000"/>
          <w:lang w:eastAsia="sv-SE"/>
        </w:rPr>
        <w:t>monitoringcapablity</w:t>
      </w:r>
      <w:r w:rsidR="002A7E37" w:rsidRPr="002A7E37">
        <w:rPr>
          <w:color w:val="FF0000"/>
          <w:lang w:eastAsia="sv-SE"/>
        </w:rPr>
        <w:t xml:space="preserve"> enables the Rel-1</w:t>
      </w:r>
      <w:r w:rsidR="002A7E37">
        <w:rPr>
          <w:color w:val="FF0000"/>
          <w:lang w:eastAsia="sv-SE"/>
        </w:rPr>
        <w:t>7</w:t>
      </w:r>
      <w:r w:rsidR="002A7E37" w:rsidRPr="002A7E37">
        <w:rPr>
          <w:color w:val="FF0000"/>
          <w:lang w:eastAsia="sv-SE"/>
        </w:rPr>
        <w:t xml:space="preserve"> PDCCH monitoring capability</w:t>
      </w:r>
      <w:r w:rsidR="002A7E37">
        <w:rPr>
          <w:color w:val="FF0000"/>
          <w:lang w:eastAsia="sv-SE"/>
        </w:rPr>
        <w:t xml:space="preserve"> only applicable to 480 and 960 kHz SCS</w:t>
      </w:r>
      <w:r w:rsidRPr="002A7E37">
        <w:rPr>
          <w:color w:val="FF0000"/>
          <w:lang w:eastAsia="sv-SE"/>
        </w:rPr>
        <w:t xml:space="preserve"> </w:t>
      </w:r>
      <w:r w:rsidRPr="009C7017">
        <w:rPr>
          <w:lang w:eastAsia="sv-SE"/>
        </w:rPr>
        <w:t>(see TS 38.213 [13], clause 10.1).</w:t>
      </w:r>
    </w:p>
    <w:p w14:paraId="4578B1A5" w14:textId="492F32C3" w:rsidR="0058028A" w:rsidRDefault="0058028A" w:rsidP="0058028A">
      <w:pPr>
        <w:pStyle w:val="Heading2"/>
      </w:pPr>
      <w:r>
        <w:t>2.</w:t>
      </w:r>
      <w:r w:rsidR="00705872">
        <w:t>2</w:t>
      </w:r>
      <w:r>
        <w:tab/>
      </w:r>
      <w:r w:rsidR="00D83A50">
        <w:t>Missing essential s</w:t>
      </w:r>
      <w:r>
        <w:t xml:space="preserve">earch space configuration </w:t>
      </w:r>
      <w:r w:rsidR="003C71D6">
        <w:t>possibilities</w:t>
      </w:r>
      <w:r w:rsidR="00D83A50">
        <w:t xml:space="preserve"> </w:t>
      </w:r>
      <w:r>
        <w:t>for m</w:t>
      </w:r>
      <w:r w:rsidRPr="0081317A">
        <w:t>ulti-slot PDCCH monitoring</w:t>
      </w:r>
    </w:p>
    <w:p w14:paraId="132D4A7E" w14:textId="77777777" w:rsidR="00E0506C" w:rsidRDefault="00E0506C" w:rsidP="00E0506C">
      <w:r w:rsidRPr="007B5603">
        <w:t>In Rel-15/16, the monitoring occasions of a search space s are configured via the following three RRC fields:</w:t>
      </w:r>
    </w:p>
    <w:p w14:paraId="4B8F8EB4" w14:textId="77777777" w:rsidR="00E0506C" w:rsidRPr="00383A05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SearchSpace ::=                   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SEQUENCE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{</w:t>
      </w:r>
    </w:p>
    <w:p w14:paraId="5D625B71" w14:textId="77777777" w:rsidR="00E0506C" w:rsidRPr="00383A05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…                                      </w:t>
      </w:r>
    </w:p>
    <w:p w14:paraId="215AE5E7" w14:textId="77777777" w:rsidR="00E0506C" w:rsidRPr="00383A05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b/>
          <w:bCs/>
          <w:noProof/>
          <w:szCs w:val="24"/>
          <w:lang w:val="en-GB" w:eastAsia="en-GB"/>
        </w:rPr>
        <w:t>monitoringSlotPeriodicityAndOffset</w:t>
      </w:r>
      <w:r w:rsidRPr="00383A05">
        <w:rPr>
          <w:rFonts w:ascii="Courier New" w:eastAsia="Times New Roman" w:hAnsi="Courier New" w:cs="Times New Roman"/>
          <w:noProof/>
          <w:szCs w:val="24"/>
          <w:lang w:val="en-GB" w:eastAsia="en-GB"/>
        </w:rPr>
        <w:t xml:space="preserve">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CHOICE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{</w:t>
      </w:r>
    </w:p>
    <w:p w14:paraId="37329F51" w14:textId="77777777" w:rsidR="00E0506C" w:rsidRPr="00383A05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       sl1                               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NULL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>,</w:t>
      </w:r>
    </w:p>
    <w:p w14:paraId="2C16BC72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       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sl2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(0..1),</w:t>
      </w:r>
    </w:p>
    <w:p w14:paraId="7F4828F8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sl4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(0..3),</w:t>
      </w:r>
    </w:p>
    <w:p w14:paraId="0E589DD8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sl5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(0..4),</w:t>
      </w:r>
    </w:p>
    <w:p w14:paraId="78AC22BC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sl8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(0..7),</w:t>
      </w:r>
    </w:p>
    <w:p w14:paraId="7EBD7A22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(0..9),</w:t>
      </w:r>
    </w:p>
    <w:p w14:paraId="460363A9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sl16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(0..15),</w:t>
      </w:r>
    </w:p>
    <w:p w14:paraId="0B13273C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sl20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(0..19),</w:t>
      </w:r>
    </w:p>
    <w:p w14:paraId="78D4DE4B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sl40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(0..39),</w:t>
      </w:r>
    </w:p>
    <w:p w14:paraId="1960D79D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sl80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(0..79),</w:t>
      </w:r>
    </w:p>
    <w:p w14:paraId="333C58F5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sl160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(0..159),</w:t>
      </w:r>
    </w:p>
    <w:p w14:paraId="2D2D8E50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sl320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(0..319),</w:t>
      </w:r>
    </w:p>
    <w:p w14:paraId="47B96EB3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sl640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(0..639),</w:t>
      </w:r>
    </w:p>
    <w:p w14:paraId="2FD8A87D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sl1280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(0..1279),</w:t>
      </w:r>
    </w:p>
    <w:p w14:paraId="25C4869F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lastRenderedPageBreak/>
        <w:t xml:space="preserve">        sl2560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(0..2559)</w:t>
      </w:r>
    </w:p>
    <w:p w14:paraId="7F6D58FA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color w:val="808080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} </w:t>
      </w:r>
    </w:p>
    <w:p w14:paraId="20FB5925" w14:textId="77777777" w:rsidR="00E0506C" w:rsidRPr="005B7B0E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color w:val="808080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b/>
          <w:szCs w:val="24"/>
          <w:lang w:val="sv-SE" w:eastAsia="en-GB"/>
        </w:rPr>
        <w:t>duration</w:t>
      </w:r>
      <w:r w:rsidRPr="005B7B0E">
        <w:rPr>
          <w:rFonts w:ascii="Courier New" w:eastAsia="Times New Roman" w:hAnsi="Courier New" w:cs="Times New Roman"/>
          <w:szCs w:val="24"/>
          <w:lang w:val="sv-SE" w:eastAsia="en-GB"/>
        </w:rPr>
        <w:t xml:space="preserve">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(2..2559) </w:t>
      </w:r>
    </w:p>
    <w:p w14:paraId="6597B0B0" w14:textId="6C7026B1" w:rsidR="00E0506C" w:rsidRPr="00383A05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noProof/>
          <w:color w:val="808080"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b/>
          <w:bCs/>
          <w:noProof/>
          <w:szCs w:val="24"/>
          <w:lang w:val="en-GB" w:eastAsia="en-GB"/>
        </w:rPr>
        <w:t>monitoringSymbolsWithinSlot</w:t>
      </w:r>
      <w:r w:rsidRPr="00383A05">
        <w:rPr>
          <w:rFonts w:ascii="Courier New" w:eastAsia="Times New Roman" w:hAnsi="Courier New" w:cs="Times New Roman"/>
          <w:noProof/>
          <w:szCs w:val="24"/>
          <w:lang w:val="en-GB" w:eastAsia="en-GB"/>
        </w:rPr>
        <w:t xml:space="preserve">       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BIT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STRING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(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SIZE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(14</w:t>
      </w:r>
      <w:r w:rsidRPr="007A4145">
        <w:rPr>
          <w:rFonts w:ascii="Courier New" w:eastAsia="Times New Roman" w:hAnsi="Courier New" w:cs="Times New Roman"/>
          <w:noProof/>
          <w:sz w:val="18"/>
          <w:lang w:val="en-GB" w:eastAsia="en-GB"/>
        </w:rPr>
        <w:t>)</w:t>
      </w:r>
      <w:r w:rsidR="005D2F49">
        <w:rPr>
          <w:rFonts w:ascii="Courier New" w:eastAsia="Times New Roman" w:hAnsi="Courier New" w:cs="Times New Roman"/>
          <w:noProof/>
          <w:sz w:val="18"/>
          <w:lang w:val="en-GB" w:eastAsia="en-GB"/>
        </w:rPr>
        <w:t>)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</w:t>
      </w:r>
    </w:p>
    <w:p w14:paraId="07623E63" w14:textId="77777777" w:rsidR="00E0506C" w:rsidRPr="00383A05" w:rsidRDefault="00E0506C" w:rsidP="00E050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9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>…</w:t>
      </w:r>
    </w:p>
    <w:p w14:paraId="5F000566" w14:textId="77777777" w:rsidR="00E0506C" w:rsidRDefault="00E0506C" w:rsidP="00E0506C">
      <w:pPr>
        <w:rPr>
          <w:lang w:val="en-GB" w:eastAsia="ja-JP"/>
        </w:rPr>
      </w:pPr>
      <w:r>
        <w:rPr>
          <w:lang w:val="en-GB" w:eastAsia="ja-JP"/>
        </w:rPr>
        <w:t>which defines</w:t>
      </w:r>
    </w:p>
    <w:p w14:paraId="1EDC050E" w14:textId="77777777" w:rsidR="00E0506C" w:rsidRPr="00A9596C" w:rsidRDefault="00E0506C" w:rsidP="000C1D58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  <w:sz w:val="20"/>
          <w:szCs w:val="20"/>
          <w:lang w:val="en-GB" w:eastAsia="ja-JP"/>
        </w:rPr>
      </w:pPr>
      <w:r w:rsidRPr="00A9596C">
        <w:rPr>
          <w:rFonts w:ascii="Arial" w:hAnsi="Arial" w:cs="Arial"/>
          <w:sz w:val="20"/>
          <w:szCs w:val="20"/>
          <w:lang w:val="en-GB" w:eastAsia="ja-JP"/>
        </w:rPr>
        <w:t xml:space="preserve">a PDCCH monitoring periodicity of </w:t>
      </w:r>
      <m:oMath>
        <m:sSub>
          <m:sSubP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s</m:t>
            </m:r>
          </m:sub>
        </m:sSub>
      </m:oMath>
      <w:r w:rsidRPr="00A9596C">
        <w:rPr>
          <w:rFonts w:ascii="Arial" w:hAnsi="Arial" w:cs="Arial"/>
          <w:sz w:val="20"/>
          <w:szCs w:val="20"/>
          <w:lang w:val="en-GB" w:eastAsia="ja-JP"/>
        </w:rPr>
        <w:t xml:space="preserve"> slots and a PDCCH monitoring offset of </w:t>
      </w:r>
      <m:oMath>
        <m:sSub>
          <m:sSubP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o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s</m:t>
            </m:r>
          </m:sub>
        </m:sSub>
      </m:oMath>
      <w:r w:rsidRPr="00A9596C">
        <w:rPr>
          <w:rFonts w:ascii="Arial" w:hAnsi="Arial" w:cs="Arial"/>
          <w:sz w:val="20"/>
          <w:szCs w:val="20"/>
          <w:lang w:val="en-GB" w:eastAsia="ja-JP"/>
        </w:rPr>
        <w:t xml:space="preserve"> slots, by </w:t>
      </w:r>
      <w:proofErr w:type="spellStart"/>
      <w:r w:rsidRPr="00A9596C">
        <w:rPr>
          <w:rFonts w:ascii="Arial" w:hAnsi="Arial" w:cs="Arial"/>
          <w:i/>
          <w:iCs/>
          <w:sz w:val="20"/>
          <w:szCs w:val="20"/>
          <w:lang w:val="en-GB" w:eastAsia="ja-JP"/>
        </w:rPr>
        <w:t>monitoringSlotPeriodicityAndOffset</w:t>
      </w:r>
      <w:proofErr w:type="spellEnd"/>
    </w:p>
    <w:p w14:paraId="79BAAC3F" w14:textId="77777777" w:rsidR="00E0506C" w:rsidRPr="00A9596C" w:rsidRDefault="00E0506C" w:rsidP="000C1D58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  <w:sz w:val="20"/>
          <w:szCs w:val="20"/>
          <w:lang w:val="en-GB" w:eastAsia="ja-JP"/>
        </w:rPr>
      </w:pPr>
      <w:r w:rsidRPr="00A9596C">
        <w:rPr>
          <w:rFonts w:ascii="Arial" w:hAnsi="Arial" w:cs="Arial"/>
          <w:sz w:val="20"/>
          <w:szCs w:val="20"/>
          <w:lang w:val="en-GB" w:eastAsia="ja-JP"/>
        </w:rPr>
        <w:t xml:space="preserve">a </w:t>
      </w:r>
      <w:r w:rsidRPr="00B62C6F">
        <w:rPr>
          <w:rFonts w:ascii="Arial" w:hAnsi="Arial" w:cs="Arial"/>
          <w:sz w:val="20"/>
          <w:szCs w:val="20"/>
          <w:lang w:val="en-GB" w:eastAsia="ja-JP"/>
        </w:rPr>
        <w:t>duration</w:t>
      </w:r>
      <w:r w:rsidRPr="00A9596C">
        <w:rPr>
          <w:rFonts w:ascii="Arial" w:hAnsi="Arial" w:cs="Arial"/>
          <w:sz w:val="20"/>
          <w:szCs w:val="20"/>
          <w:lang w:val="en-GB" w:eastAsia="ja-JP"/>
        </w:rPr>
        <w:t xml:space="preserve"> of </w:t>
      </w:r>
      <m:oMath>
        <m:sSub>
          <m:sSubP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  <w:lang w:val="en-GB" w:eastAsia="ja-JP"/>
          </w:rPr>
          <m:t>&lt;</m:t>
        </m:r>
        <m:sSub>
          <m:sSubP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k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s</m:t>
            </m:r>
          </m:sub>
        </m:sSub>
      </m:oMath>
      <w:r w:rsidRPr="00A9596C">
        <w:rPr>
          <w:rFonts w:ascii="Arial" w:hAnsi="Arial" w:cs="Arial"/>
          <w:sz w:val="20"/>
          <w:szCs w:val="20"/>
          <w:lang w:val="en-GB" w:eastAsia="ja-JP"/>
        </w:rPr>
        <w:t xml:space="preserve"> slots indicating </w:t>
      </w:r>
      <w:proofErr w:type="gramStart"/>
      <w:r w:rsidRPr="00A9596C">
        <w:rPr>
          <w:rFonts w:ascii="Arial" w:hAnsi="Arial" w:cs="Arial"/>
          <w:sz w:val="20"/>
          <w:szCs w:val="20"/>
          <w:lang w:val="en-GB" w:eastAsia="ja-JP"/>
        </w:rPr>
        <w:t>a number of</w:t>
      </w:r>
      <w:proofErr w:type="gramEnd"/>
      <w:r w:rsidRPr="00A9596C">
        <w:rPr>
          <w:rFonts w:ascii="Arial" w:hAnsi="Arial" w:cs="Arial"/>
          <w:sz w:val="20"/>
          <w:szCs w:val="20"/>
          <w:lang w:val="en-GB" w:eastAsia="ja-JP"/>
        </w:rPr>
        <w:t xml:space="preserve"> slots that the search space set </w:t>
      </w:r>
      <m:oMath>
        <m:r>
          <w:rPr>
            <w:rFonts w:ascii="Cambria Math" w:hAnsi="Cambria Math" w:cs="Arial"/>
            <w:sz w:val="20"/>
            <w:szCs w:val="20"/>
            <w:lang w:val="en-GB" w:eastAsia="ja-JP"/>
          </w:rPr>
          <m:t>s</m:t>
        </m:r>
      </m:oMath>
      <w:r w:rsidRPr="00A9596C">
        <w:rPr>
          <w:rFonts w:ascii="Arial" w:hAnsi="Arial" w:cs="Arial"/>
          <w:sz w:val="20"/>
          <w:szCs w:val="20"/>
          <w:lang w:val="en-GB" w:eastAsia="ja-JP"/>
        </w:rPr>
        <w:t xml:space="preserve"> exists by </w:t>
      </w:r>
      <w:r w:rsidRPr="00B62C6F">
        <w:rPr>
          <w:rFonts w:ascii="Arial" w:hAnsi="Arial" w:cs="Arial"/>
          <w:i/>
          <w:iCs/>
          <w:sz w:val="20"/>
          <w:szCs w:val="20"/>
          <w:lang w:val="en-GB" w:eastAsia="ja-JP"/>
        </w:rPr>
        <w:t>duration</w:t>
      </w:r>
      <w:r w:rsidRPr="00A9596C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096ED5A4" w14:textId="77777777" w:rsidR="00E0506C" w:rsidRPr="00A9596C" w:rsidRDefault="00E0506C" w:rsidP="000C1D58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  <w:sz w:val="20"/>
          <w:szCs w:val="20"/>
          <w:lang w:val="en-GB" w:eastAsia="ja-JP"/>
        </w:rPr>
      </w:pPr>
      <w:r w:rsidRPr="00A9596C">
        <w:rPr>
          <w:rFonts w:ascii="Arial" w:hAnsi="Arial" w:cs="Arial"/>
          <w:sz w:val="20"/>
          <w:szCs w:val="20"/>
          <w:lang w:val="en-GB" w:eastAsia="ja-JP"/>
        </w:rPr>
        <w:t xml:space="preserve">a PDCCH monitoring pattern within a slot, indicating first symbol(s) of the CORESET within a slot for PDCCH monitoring, by </w:t>
      </w:r>
      <w:proofErr w:type="spellStart"/>
      <w:r w:rsidRPr="00A9596C">
        <w:rPr>
          <w:rFonts w:ascii="Arial" w:hAnsi="Arial" w:cs="Arial"/>
          <w:i/>
          <w:iCs/>
          <w:sz w:val="20"/>
          <w:szCs w:val="20"/>
          <w:lang w:val="en-GB" w:eastAsia="ja-JP"/>
        </w:rPr>
        <w:t>monitoringSymbolsWithinSlot</w:t>
      </w:r>
      <w:proofErr w:type="spellEnd"/>
      <w:r w:rsidRPr="00A9596C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2DB3FB6C" w14:textId="20D41698" w:rsidR="000C62D2" w:rsidRDefault="00E0506C" w:rsidP="00E0506C">
      <w:pPr>
        <w:rPr>
          <w:lang w:val="en-GB"/>
        </w:rPr>
      </w:pPr>
      <w:r>
        <w:rPr>
          <w:lang w:val="en-GB"/>
        </w:rPr>
        <w:t>With the existing mechanism, a search space for 120 kHz SCS can</w:t>
      </w:r>
      <w:r w:rsidR="006505D7">
        <w:rPr>
          <w:lang w:val="en-GB"/>
        </w:rPr>
        <w:t>, for example,</w:t>
      </w:r>
      <w:r>
        <w:rPr>
          <w:lang w:val="en-GB"/>
        </w:rPr>
        <w:t xml:space="preserve"> be configured such that it is monitored in the </w:t>
      </w:r>
      <w:r w:rsidR="006505D7">
        <w:rPr>
          <w:lang w:val="en-GB"/>
        </w:rPr>
        <w:t xml:space="preserve">second </w:t>
      </w:r>
      <w:r>
        <w:rPr>
          <w:lang w:val="en-GB"/>
        </w:rPr>
        <w:t>10 slots out of every radio frame (80 slots)</w:t>
      </w:r>
      <w:r w:rsidR="00897201">
        <w:rPr>
          <w:lang w:val="en-GB"/>
        </w:rPr>
        <w:t xml:space="preserve"> using</w:t>
      </w:r>
    </w:p>
    <w:p w14:paraId="4C488A73" w14:textId="6919BA7E" w:rsidR="00897201" w:rsidRDefault="00897A45" w:rsidP="00E601D9">
      <w:pPr>
        <w:ind w:left="567"/>
        <w:jc w:val="left"/>
        <w:rPr>
          <w:rFonts w:ascii="Courier New" w:eastAsia="Times New Roman" w:hAnsi="Courier New" w:cs="Times New Roman"/>
          <w:noProof/>
          <w:szCs w:val="24"/>
          <w:lang w:val="en-GB" w:eastAsia="en-GB"/>
        </w:rPr>
      </w:pPr>
      <w:r w:rsidRPr="00897A45">
        <w:rPr>
          <w:rFonts w:ascii="Courier New" w:eastAsia="Times New Roman" w:hAnsi="Courier New" w:cs="Times New Roman"/>
          <w:noProof/>
          <w:szCs w:val="24"/>
          <w:lang w:val="en-GB" w:eastAsia="en-GB"/>
        </w:rPr>
        <w:t xml:space="preserve">monitoringSlotPeriodicityAndOffset </w:t>
      </w:r>
      <w:r>
        <w:rPr>
          <w:rFonts w:ascii="Courier New" w:eastAsia="Times New Roman" w:hAnsi="Courier New" w:cs="Times New Roman"/>
          <w:noProof/>
          <w:szCs w:val="24"/>
          <w:lang w:val="en-GB" w:eastAsia="en-GB"/>
        </w:rPr>
        <w:t xml:space="preserve">= </w:t>
      </w:r>
      <w:r w:rsidR="00E601D9">
        <w:rPr>
          <w:rFonts w:ascii="Courier New" w:eastAsia="Times New Roman" w:hAnsi="Courier New" w:cs="Times New Roman"/>
          <w:noProof/>
          <w:szCs w:val="24"/>
          <w:lang w:val="en-GB" w:eastAsia="en-GB"/>
        </w:rPr>
        <w:t>(</w:t>
      </w:r>
      <w:r w:rsidR="00B15F43">
        <w:rPr>
          <w:rFonts w:ascii="Courier New" w:eastAsia="Times New Roman" w:hAnsi="Courier New" w:cs="Times New Roman"/>
          <w:noProof/>
          <w:szCs w:val="24"/>
          <w:lang w:val="en-GB" w:eastAsia="en-GB"/>
        </w:rPr>
        <w:t>sl80, 10</w:t>
      </w:r>
      <w:r w:rsidR="00E601D9">
        <w:rPr>
          <w:rFonts w:ascii="Courier New" w:eastAsia="Times New Roman" w:hAnsi="Courier New" w:cs="Times New Roman"/>
          <w:noProof/>
          <w:szCs w:val="24"/>
          <w:lang w:val="en-GB" w:eastAsia="en-GB"/>
        </w:rPr>
        <w:t>)</w:t>
      </w:r>
    </w:p>
    <w:p w14:paraId="573CF76D" w14:textId="322AEA00" w:rsidR="00B15F43" w:rsidRPr="00897A45" w:rsidRDefault="00B15F43" w:rsidP="00E601D9">
      <w:pPr>
        <w:ind w:left="567"/>
        <w:jc w:val="left"/>
        <w:rPr>
          <w:lang w:val="en-GB"/>
        </w:rPr>
      </w:pPr>
      <w:r>
        <w:rPr>
          <w:rFonts w:ascii="Courier New" w:eastAsia="Times New Roman" w:hAnsi="Courier New" w:cs="Times New Roman"/>
          <w:noProof/>
          <w:szCs w:val="24"/>
          <w:lang w:val="en-GB" w:eastAsia="en-GB"/>
        </w:rPr>
        <w:t>duration = 10</w:t>
      </w:r>
    </w:p>
    <w:p w14:paraId="6EE37188" w14:textId="013C6B50" w:rsidR="006505D7" w:rsidRDefault="00350E68" w:rsidP="00E0506C">
      <w:pPr>
        <w:rPr>
          <w:lang w:val="en-GB"/>
        </w:rPr>
      </w:pPr>
      <w:r>
        <w:rPr>
          <w:lang w:val="en-GB"/>
        </w:rPr>
        <w:t xml:space="preserve">This is illustrated in the upper </w:t>
      </w:r>
      <w:r w:rsidR="00F038A2">
        <w:rPr>
          <w:lang w:val="en-GB"/>
        </w:rPr>
        <w:t xml:space="preserve">part of </w:t>
      </w:r>
      <w:r w:rsidR="00F038A2">
        <w:rPr>
          <w:lang w:val="en-GB"/>
        </w:rPr>
        <w:fldChar w:fldCharType="begin"/>
      </w:r>
      <w:r w:rsidR="00F038A2">
        <w:rPr>
          <w:lang w:val="en-GB"/>
        </w:rPr>
        <w:instrText xml:space="preserve"> REF _Ref90374232 \h </w:instrText>
      </w:r>
      <w:r w:rsidR="00F038A2">
        <w:rPr>
          <w:lang w:val="en-GB"/>
        </w:rPr>
      </w:r>
      <w:r w:rsidR="00F038A2">
        <w:rPr>
          <w:lang w:val="en-GB"/>
        </w:rPr>
        <w:fldChar w:fldCharType="separate"/>
      </w:r>
      <w:r w:rsidR="00F038A2">
        <w:t xml:space="preserve">Figure </w:t>
      </w:r>
      <w:r w:rsidR="00F038A2">
        <w:rPr>
          <w:noProof/>
        </w:rPr>
        <w:t>1</w:t>
      </w:r>
      <w:r w:rsidR="00F038A2">
        <w:rPr>
          <w:lang w:val="en-GB"/>
        </w:rPr>
        <w:fldChar w:fldCharType="end"/>
      </w:r>
      <w:r w:rsidR="00F038A2">
        <w:rPr>
          <w:lang w:val="en-GB"/>
        </w:rPr>
        <w:t>.</w:t>
      </w:r>
    </w:p>
    <w:p w14:paraId="4A8097C1" w14:textId="3F8336FC" w:rsidR="006505D7" w:rsidRDefault="005447F9" w:rsidP="00E0506C">
      <w:pPr>
        <w:rPr>
          <w:lang w:val="en-GB"/>
        </w:rPr>
      </w:pPr>
      <w:r w:rsidRPr="005447F9">
        <w:rPr>
          <w:noProof/>
        </w:rPr>
        <w:drawing>
          <wp:inline distT="0" distB="0" distL="0" distR="0" wp14:anchorId="2213E358" wp14:editId="6130AF9C">
            <wp:extent cx="6120765" cy="109982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9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D1AF7" w14:textId="797674F4" w:rsidR="009C1C04" w:rsidRDefault="00E601D9" w:rsidP="000A29E8">
      <w:pPr>
        <w:pStyle w:val="Caption"/>
        <w:jc w:val="center"/>
        <w:rPr>
          <w:lang w:val="en-GB"/>
        </w:rPr>
      </w:pPr>
      <w:bookmarkStart w:id="9" w:name="_Ref903742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 </w:t>
      </w:r>
      <w:r w:rsidR="000A29E8">
        <w:t>Examples of search space configurations for 120 and 480 kHz SCS.</w:t>
      </w:r>
    </w:p>
    <w:p w14:paraId="0A0C41F3" w14:textId="126F05A4" w:rsidR="00F74C0E" w:rsidRDefault="007554CC" w:rsidP="00E0506C">
      <w:pPr>
        <w:rPr>
          <w:lang w:val="en-GB"/>
        </w:rPr>
      </w:pPr>
      <w:r>
        <w:rPr>
          <w:lang w:val="en-GB"/>
        </w:rPr>
        <w:t xml:space="preserve">However, </w:t>
      </w:r>
      <w:r w:rsidR="0083441E">
        <w:rPr>
          <w:lang w:val="en-GB"/>
        </w:rPr>
        <w:t>a similar</w:t>
      </w:r>
      <w:r w:rsidR="006810E7">
        <w:rPr>
          <w:lang w:val="en-GB"/>
        </w:rPr>
        <w:t xml:space="preserve"> </w:t>
      </w:r>
      <w:r>
        <w:rPr>
          <w:lang w:val="en-GB"/>
        </w:rPr>
        <w:t xml:space="preserve">placement of </w:t>
      </w:r>
      <w:r w:rsidR="00B65560">
        <w:rPr>
          <w:lang w:val="en-GB"/>
        </w:rPr>
        <w:t xml:space="preserve">monitoring occasions </w:t>
      </w:r>
      <w:r w:rsidR="006810E7">
        <w:rPr>
          <w:lang w:val="en-GB"/>
        </w:rPr>
        <w:t xml:space="preserve">once every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r>
          <w:rPr>
            <w:rFonts w:ascii="Cambria Math" w:eastAsiaTheme="minorEastAsia" w:hAnsi="Cambria Math"/>
            <w:lang w:val="en-GB"/>
          </w:rPr>
          <m:t xml:space="preserve">=4 </m:t>
        </m:r>
      </m:oMath>
      <w:r w:rsidR="000A0322">
        <w:rPr>
          <w:rFonts w:eastAsiaTheme="minorEastAsia"/>
          <w:lang w:val="en-GB"/>
        </w:rPr>
        <w:t xml:space="preserve">slot </w:t>
      </w:r>
      <w:r w:rsidR="00B113C6">
        <w:rPr>
          <w:lang w:val="en-GB"/>
        </w:rPr>
        <w:t xml:space="preserve">for the 480 kHz SCS </w:t>
      </w:r>
      <w:r w:rsidR="006810E7">
        <w:rPr>
          <w:lang w:val="en-GB"/>
        </w:rPr>
        <w:t xml:space="preserve">case </w:t>
      </w:r>
      <w:r w:rsidR="00B113C6">
        <w:rPr>
          <w:lang w:val="en-GB"/>
        </w:rPr>
        <w:t xml:space="preserve">as illustrated in the lower part of </w:t>
      </w:r>
      <w:r w:rsidR="00B113C6">
        <w:rPr>
          <w:lang w:val="en-GB"/>
        </w:rPr>
        <w:fldChar w:fldCharType="begin"/>
      </w:r>
      <w:r w:rsidR="00B113C6">
        <w:rPr>
          <w:lang w:val="en-GB"/>
        </w:rPr>
        <w:instrText xml:space="preserve"> REF _Ref90374232 \h </w:instrText>
      </w:r>
      <w:r w:rsidR="00B113C6">
        <w:rPr>
          <w:lang w:val="en-GB"/>
        </w:rPr>
      </w:r>
      <w:r w:rsidR="00B113C6">
        <w:rPr>
          <w:lang w:val="en-GB"/>
        </w:rPr>
        <w:fldChar w:fldCharType="separate"/>
      </w:r>
      <w:r w:rsidR="00B113C6">
        <w:t xml:space="preserve">Figure </w:t>
      </w:r>
      <w:r w:rsidR="00B113C6">
        <w:rPr>
          <w:noProof/>
        </w:rPr>
        <w:t>1</w:t>
      </w:r>
      <w:r w:rsidR="00B113C6">
        <w:rPr>
          <w:lang w:val="en-GB"/>
        </w:rPr>
        <w:fldChar w:fldCharType="end"/>
      </w:r>
      <w:r w:rsidR="00B113C6">
        <w:rPr>
          <w:lang w:val="en-GB"/>
        </w:rPr>
        <w:t xml:space="preserve"> </w:t>
      </w:r>
      <w:r w:rsidR="00B65560">
        <w:rPr>
          <w:lang w:val="en-GB"/>
        </w:rPr>
        <w:t xml:space="preserve">cannot be done using the existing search space </w:t>
      </w:r>
      <w:r w:rsidR="00D60E9E">
        <w:rPr>
          <w:lang w:val="en-GB"/>
        </w:rPr>
        <w:t xml:space="preserve">configuration </w:t>
      </w:r>
      <w:r w:rsidR="00036C61">
        <w:rPr>
          <w:lang w:val="en-GB"/>
        </w:rPr>
        <w:t xml:space="preserve">fields. </w:t>
      </w:r>
      <w:r w:rsidR="001436FB">
        <w:rPr>
          <w:lang w:val="en-GB"/>
        </w:rPr>
        <w:t>Indeed, the</w:t>
      </w:r>
      <w:r w:rsidR="00D60E9E">
        <w:rPr>
          <w:rFonts w:eastAsiaTheme="minorEastAsia"/>
          <w:lang w:val="en-GB"/>
        </w:rPr>
        <w:t xml:space="preserve"> periodicity part of the </w:t>
      </w:r>
      <w:r w:rsidR="00D60E9E">
        <w:rPr>
          <w:lang w:val="en-GB"/>
        </w:rPr>
        <w:t xml:space="preserve">existing </w:t>
      </w:r>
      <w:r w:rsidR="00D60E9E" w:rsidRPr="00897A45">
        <w:rPr>
          <w:rFonts w:ascii="Courier New" w:eastAsia="Times New Roman" w:hAnsi="Courier New" w:cs="Times New Roman"/>
          <w:noProof/>
          <w:szCs w:val="24"/>
          <w:lang w:val="en-GB" w:eastAsia="en-GB"/>
        </w:rPr>
        <w:t>monitoringSlotPeriodicityAndOffset</w:t>
      </w:r>
      <w:r w:rsidR="00D60E9E">
        <w:rPr>
          <w:lang w:val="en-GB"/>
        </w:rPr>
        <w:t xml:space="preserve"> </w:t>
      </w:r>
      <w:r w:rsidR="001436FB">
        <w:rPr>
          <w:lang w:val="en-GB"/>
        </w:rPr>
        <w:t xml:space="preserve">could </w:t>
      </w:r>
      <w:r w:rsidR="00B4481F">
        <w:rPr>
          <w:lang w:val="en-GB"/>
        </w:rPr>
        <w:t>be set to 4</w:t>
      </w:r>
      <w:r w:rsidR="001436FB">
        <w:rPr>
          <w:lang w:val="en-GB"/>
        </w:rPr>
        <w:t xml:space="preserve"> to achieve monitoring </w:t>
      </w:r>
      <w:proofErr w:type="gramStart"/>
      <w:r w:rsidR="001436FB">
        <w:rPr>
          <w:lang w:val="en-GB"/>
        </w:rPr>
        <w:t>once  every</w:t>
      </w:r>
      <w:proofErr w:type="gramEnd"/>
      <w:r w:rsidR="001436FB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r>
          <w:rPr>
            <w:rFonts w:ascii="Cambria Math" w:eastAsiaTheme="minorEastAsia" w:hAnsi="Cambria Math"/>
            <w:lang w:val="en-GB"/>
          </w:rPr>
          <m:t>=4</m:t>
        </m:r>
      </m:oMath>
      <w:r w:rsidR="001436FB">
        <w:rPr>
          <w:rFonts w:eastAsiaTheme="minorEastAsia"/>
          <w:lang w:val="en-GB"/>
        </w:rPr>
        <w:t xml:space="preserve"> slots</w:t>
      </w:r>
      <w:r w:rsidR="00B4481F">
        <w:rPr>
          <w:lang w:val="en-GB"/>
        </w:rPr>
        <w:t xml:space="preserve">. </w:t>
      </w:r>
      <w:r w:rsidR="001436FB">
        <w:rPr>
          <w:lang w:val="en-GB"/>
        </w:rPr>
        <w:t xml:space="preserve">However, since </w:t>
      </w:r>
      <w:r w:rsidR="002613E6">
        <w:rPr>
          <w:lang w:val="en-GB"/>
        </w:rPr>
        <w:t xml:space="preserve">the existing </w:t>
      </w:r>
      <w:r w:rsidR="00463D7C">
        <w:rPr>
          <w:lang w:val="en-GB"/>
        </w:rPr>
        <w:t>offset and duration fields are both with respect to the</w:t>
      </w:r>
      <w:r w:rsidR="001436FB">
        <w:rPr>
          <w:lang w:val="en-GB"/>
        </w:rPr>
        <w:t xml:space="preserve"> </w:t>
      </w:r>
      <w:r w:rsidR="00463D7C">
        <w:rPr>
          <w:lang w:val="en-GB"/>
        </w:rPr>
        <w:t>period</w:t>
      </w:r>
      <w:r w:rsidR="001436FB">
        <w:rPr>
          <w:lang w:val="en-GB"/>
        </w:rPr>
        <w:t>i</w:t>
      </w:r>
      <w:r w:rsidR="00463D7C">
        <w:rPr>
          <w:lang w:val="en-GB"/>
        </w:rPr>
        <w:t>city</w:t>
      </w:r>
      <w:r w:rsidR="001436FB">
        <w:rPr>
          <w:lang w:val="en-GB"/>
        </w:rPr>
        <w:t xml:space="preserve">, the configured values would need to be less than 4, meaning that </w:t>
      </w:r>
      <w:r w:rsidR="000A0322">
        <w:rPr>
          <w:lang w:val="en-GB"/>
        </w:rPr>
        <w:t xml:space="preserve">the desired pattern with </w:t>
      </w:r>
      <w:r w:rsidR="001436FB">
        <w:rPr>
          <w:lang w:val="en-GB"/>
        </w:rPr>
        <w:t>10 monitoring locations separated by 4 symbols each would not be achieved.</w:t>
      </w:r>
      <w:r w:rsidR="00463D7C">
        <w:rPr>
          <w:lang w:val="en-GB"/>
        </w:rPr>
        <w:t xml:space="preserve"> </w:t>
      </w:r>
    </w:p>
    <w:p w14:paraId="4353C37B" w14:textId="75520479" w:rsidR="00F74C0E" w:rsidRPr="003522D6" w:rsidRDefault="00786C2F" w:rsidP="00F74C0E">
      <w:pPr>
        <w:rPr>
          <w:lang w:val="en-GB"/>
        </w:rPr>
      </w:pPr>
      <w:r>
        <w:rPr>
          <w:lang w:val="en-GB"/>
        </w:rPr>
        <w:t xml:space="preserve">Therefore, there is a need to </w:t>
      </w:r>
      <w:r w:rsidR="00786950">
        <w:rPr>
          <w:lang w:val="en-GB"/>
        </w:rPr>
        <w:t xml:space="preserve">remedy the existing search space configuration </w:t>
      </w:r>
      <w:r w:rsidR="00991283">
        <w:rPr>
          <w:lang w:val="en-GB"/>
        </w:rPr>
        <w:t>shortfalls for 480 and 960 kHz SCS serving cells.</w:t>
      </w:r>
      <w:r w:rsidR="00F74C0E">
        <w:rPr>
          <w:lang w:val="en-GB"/>
        </w:rPr>
        <w:t xml:space="preserve"> The following configuration parameters are needed:</w:t>
      </w:r>
    </w:p>
    <w:p w14:paraId="7F7F2D75" w14:textId="7BD93A44" w:rsidR="00F74C0E" w:rsidRPr="003522D6" w:rsidRDefault="00F74C0E" w:rsidP="00F74C0E">
      <w:pPr>
        <w:numPr>
          <w:ilvl w:val="0"/>
          <w:numId w:val="16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120" w:line="240" w:lineRule="auto"/>
        <w:rPr>
          <w:lang w:val="en-GB"/>
        </w:rPr>
      </w:pPr>
      <w:r w:rsidRPr="003522D6">
        <w:rPr>
          <w:lang w:val="en-GB"/>
        </w:rPr>
        <w:t xml:space="preserve">periodicity in terms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</m:oMath>
      <w:r w:rsidRPr="003522D6">
        <w:rPr>
          <w:lang w:val="en-GB"/>
        </w:rPr>
        <w:t>-slot groups</w:t>
      </w:r>
    </w:p>
    <w:p w14:paraId="4CFFD14C" w14:textId="7389F9F7" w:rsidR="00F74C0E" w:rsidRPr="003522D6" w:rsidRDefault="00F74C0E" w:rsidP="00F74C0E">
      <w:pPr>
        <w:numPr>
          <w:ilvl w:val="0"/>
          <w:numId w:val="16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120" w:line="240" w:lineRule="auto"/>
        <w:rPr>
          <w:lang w:val="en-GB"/>
        </w:rPr>
      </w:pPr>
      <w:r w:rsidRPr="003522D6">
        <w:rPr>
          <w:lang w:val="en-GB"/>
        </w:rPr>
        <w:t xml:space="preserve">offset in terms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</m:oMath>
      <w:r w:rsidRPr="003522D6">
        <w:rPr>
          <w:lang w:val="en-GB"/>
        </w:rPr>
        <w:t>-slot groups within the period</w:t>
      </w:r>
    </w:p>
    <w:p w14:paraId="0D0D2AC0" w14:textId="33495FA3" w:rsidR="00F74C0E" w:rsidRDefault="00F74C0E" w:rsidP="00F74C0E">
      <w:pPr>
        <w:numPr>
          <w:ilvl w:val="0"/>
          <w:numId w:val="16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120" w:line="240" w:lineRule="auto"/>
        <w:rPr>
          <w:lang w:val="en-GB"/>
        </w:rPr>
      </w:pPr>
      <w:r w:rsidRPr="003522D6">
        <w:rPr>
          <w:lang w:val="en-GB"/>
        </w:rPr>
        <w:t xml:space="preserve">duration in terms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</m:oMath>
      <w:r w:rsidRPr="003522D6">
        <w:rPr>
          <w:lang w:val="en-GB"/>
        </w:rPr>
        <w:t>-slot groups within the period</w:t>
      </w:r>
    </w:p>
    <w:p w14:paraId="4D2DCEEE" w14:textId="2D4FC81E" w:rsidR="00F74C0E" w:rsidRPr="00174BF9" w:rsidRDefault="00F74C0E" w:rsidP="00F74C0E">
      <w:pPr>
        <w:numPr>
          <w:ilvl w:val="0"/>
          <w:numId w:val="16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120" w:line="240" w:lineRule="auto"/>
        <w:rPr>
          <w:i/>
          <w:iCs/>
          <w:lang w:val="en-GB"/>
        </w:rPr>
      </w:pPr>
      <w:proofErr w:type="spellStart"/>
      <w:r w:rsidRPr="00E21841">
        <w:rPr>
          <w:i/>
          <w:iCs/>
          <w:lang w:val="en-GB"/>
        </w:rPr>
        <w:t>monitoringSlot</w:t>
      </w:r>
      <w:r w:rsidR="00EC68F2">
        <w:rPr>
          <w:i/>
          <w:iCs/>
          <w:lang w:val="en-GB"/>
        </w:rPr>
        <w:t>s</w:t>
      </w:r>
      <w:r w:rsidRPr="00E21841">
        <w:rPr>
          <w:i/>
          <w:iCs/>
          <w:lang w:val="en-GB"/>
        </w:rPr>
        <w:t>With</w:t>
      </w:r>
      <w:r>
        <w:rPr>
          <w:i/>
          <w:iCs/>
          <w:lang w:val="en-GB"/>
        </w:rPr>
        <w:t>in</w:t>
      </w:r>
      <w:r w:rsidRPr="00E21841">
        <w:rPr>
          <w:i/>
          <w:iCs/>
          <w:lang w:val="en-GB"/>
        </w:rPr>
        <w:t>SlotGroup</w:t>
      </w:r>
      <w:proofErr w:type="spellEnd"/>
      <w:r>
        <w:rPr>
          <w:lang w:val="en-GB"/>
        </w:rPr>
        <w:t xml:space="preserve">, denoted by </w:t>
      </w:r>
      <w:r w:rsidR="00547853">
        <w:rPr>
          <w:lang w:val="en-GB"/>
        </w:rPr>
        <w:t>the set of</w:t>
      </w:r>
      <w:r>
        <w:rPr>
          <w:lang w:val="en-GB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</m:t>
                    </m:r>
                  </m:sub>
                </m:sSub>
              </m:sub>
            </m:sSub>
          </m:e>
        </m:d>
        <m:r>
          <w:rPr>
            <w:rFonts w:ascii="Cambria Math" w:hAnsi="Cambria Math"/>
            <w:lang w:val="en-GB"/>
          </w:rPr>
          <m:t>⊂{0,1,…,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r>
          <w:rPr>
            <w:rFonts w:ascii="Cambria Math" w:hAnsi="Cambria Math"/>
            <w:lang w:val="en-GB"/>
          </w:rPr>
          <m:t>-1}</m:t>
        </m:r>
      </m:oMath>
    </w:p>
    <w:p w14:paraId="17A6B185" w14:textId="6D3FDF73" w:rsidR="00174BF9" w:rsidRPr="00EF1AB0" w:rsidRDefault="00EF1AB0" w:rsidP="00EF1AB0">
      <w:p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120" w:line="240" w:lineRule="auto"/>
        <w:ind w:left="720"/>
        <w:rPr>
          <w:lang w:val="en-GB"/>
        </w:rPr>
      </w:pPr>
      <w:r>
        <w:rPr>
          <w:lang w:val="en-GB"/>
        </w:rPr>
        <w:t xml:space="preserve">This parameter is needed to support the RAN1 agreement that, </w:t>
      </w:r>
      <w:r w:rsidR="00572363">
        <w:rPr>
          <w:lang w:val="en-GB"/>
        </w:rPr>
        <w:t>t</w:t>
      </w:r>
      <w:r w:rsidR="00572363" w:rsidRPr="00881AC5">
        <w:rPr>
          <w:lang w:eastAsia="x-none"/>
        </w:rPr>
        <w:t xml:space="preserve">he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Y</m:t>
            </m:r>
          </m:e>
          <m:sub>
            <m:r>
              <w:rPr>
                <w:rFonts w:ascii="Cambria Math" w:hAnsi="Cambria Math"/>
                <w:lang w:eastAsia="x-none"/>
              </w:rPr>
              <m:t>s</m:t>
            </m:r>
          </m:sub>
        </m:sSub>
      </m:oMath>
      <w:r w:rsidR="00572363">
        <w:rPr>
          <w:lang w:eastAsia="x-none"/>
        </w:rPr>
        <w:t xml:space="preserve"> </w:t>
      </w:r>
      <w:r w:rsidR="00572363" w:rsidRPr="00881AC5">
        <w:rPr>
          <w:lang w:eastAsia="x-none"/>
        </w:rPr>
        <w:t xml:space="preserve"> consecutive slots can be located anywhere within the slot group of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lang w:eastAsia="x-none"/>
              </w:rPr>
              <m:t>s</m:t>
            </m:r>
          </m:sub>
        </m:sSub>
      </m:oMath>
      <w:r w:rsidR="00572363" w:rsidRPr="00881AC5">
        <w:rPr>
          <w:lang w:eastAsia="x-none"/>
        </w:rPr>
        <w:t xml:space="preserve"> slots</w:t>
      </w:r>
      <w:r w:rsidR="00572363">
        <w:rPr>
          <w:lang w:eastAsia="x-none"/>
        </w:rPr>
        <w:t>.</w:t>
      </w:r>
    </w:p>
    <w:p w14:paraId="71686FBA" w14:textId="43B59102" w:rsidR="00F74C0E" w:rsidRPr="003522D6" w:rsidRDefault="00F74C0E" w:rsidP="00F74C0E">
      <w:pPr>
        <w:numPr>
          <w:ilvl w:val="0"/>
          <w:numId w:val="16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120" w:line="240" w:lineRule="auto"/>
        <w:rPr>
          <w:i/>
          <w:iCs/>
          <w:lang w:val="en-GB"/>
        </w:rPr>
      </w:pPr>
      <w:proofErr w:type="spellStart"/>
      <w:r w:rsidRPr="003522D6">
        <w:rPr>
          <w:i/>
          <w:iCs/>
          <w:lang w:val="en-GB"/>
        </w:rPr>
        <w:t>monitoringSymbolsWithinSlot</w:t>
      </w:r>
      <w:proofErr w:type="spellEnd"/>
      <w:r w:rsidR="00A13015">
        <w:rPr>
          <w:i/>
          <w:iCs/>
          <w:lang w:val="en-GB"/>
        </w:rPr>
        <w:t xml:space="preserve"> </w:t>
      </w:r>
      <w:r w:rsidR="00A13015" w:rsidRPr="00A13015">
        <w:rPr>
          <w:lang w:val="en-GB"/>
        </w:rPr>
        <w:t>(</w:t>
      </w:r>
      <w:r w:rsidR="00A13015">
        <w:rPr>
          <w:lang w:val="en-GB"/>
        </w:rPr>
        <w:t>no change from current specs)</w:t>
      </w:r>
    </w:p>
    <w:p w14:paraId="0F5AE4C9" w14:textId="40370B36" w:rsidR="0074636D" w:rsidRDefault="00402CB3" w:rsidP="00E0506C">
      <w:pPr>
        <w:rPr>
          <w:lang w:val="en-GB"/>
        </w:rPr>
      </w:pPr>
      <w:r>
        <w:rPr>
          <w:lang w:val="en-GB"/>
        </w:rPr>
        <w:t xml:space="preserve">There are two possible solutions to implement the above </w:t>
      </w:r>
      <w:r w:rsidR="00D16743">
        <w:rPr>
          <w:lang w:val="en-GB"/>
        </w:rPr>
        <w:t>parameters.</w:t>
      </w:r>
    </w:p>
    <w:p w14:paraId="1AB5EE5C" w14:textId="35032DA5" w:rsidR="00D16743" w:rsidRPr="00C627A6" w:rsidRDefault="00D16743" w:rsidP="00D16743">
      <w:pPr>
        <w:numPr>
          <w:ilvl w:val="0"/>
          <w:numId w:val="16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120" w:line="240" w:lineRule="auto"/>
        <w:rPr>
          <w:lang w:val="en-GB"/>
        </w:rPr>
      </w:pPr>
      <w:r>
        <w:rPr>
          <w:lang w:val="en-GB"/>
        </w:rPr>
        <w:t xml:space="preserve">Option A is to </w:t>
      </w:r>
      <w:r w:rsidR="00A01A4F" w:rsidRPr="005A18AB">
        <w:t xml:space="preserve">reinterpret existing RRC fields </w:t>
      </w:r>
      <w:proofErr w:type="spellStart"/>
      <w:r w:rsidR="00A01A4F" w:rsidRPr="003A636E">
        <w:rPr>
          <w:i/>
          <w:iCs/>
        </w:rPr>
        <w:t>monitoringSlot</w:t>
      </w:r>
      <w:r w:rsidR="00EC68F2">
        <w:rPr>
          <w:i/>
          <w:iCs/>
        </w:rPr>
        <w:t>s</w:t>
      </w:r>
      <w:r w:rsidR="00A01A4F" w:rsidRPr="003A636E">
        <w:rPr>
          <w:i/>
          <w:iCs/>
        </w:rPr>
        <w:t>PeriodicityAndOffset</w:t>
      </w:r>
      <w:proofErr w:type="spellEnd"/>
      <w:r w:rsidR="00A01A4F" w:rsidRPr="005A18AB">
        <w:t xml:space="preserve"> and </w:t>
      </w:r>
      <w:r w:rsidR="00A01A4F" w:rsidRPr="003A636E">
        <w:rPr>
          <w:i/>
          <w:iCs/>
        </w:rPr>
        <w:t>duration</w:t>
      </w:r>
      <w:r w:rsidR="00A01A4F" w:rsidRPr="005A18AB">
        <w:t xml:space="preserve"> as in unit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</m:oMath>
      <w:r w:rsidR="00A01A4F" w:rsidRPr="005A18AB">
        <w:t xml:space="preserve"> slots</w:t>
      </w:r>
      <w:r w:rsidR="00A01A4F">
        <w:t>.</w:t>
      </w:r>
      <w:r w:rsidR="00C627A6">
        <w:t xml:space="preserve"> </w:t>
      </w:r>
      <w:r w:rsidR="00CD3073">
        <w:t xml:space="preserve">With this option, </w:t>
      </w:r>
      <w:r w:rsidR="000D7926">
        <w:t xml:space="preserve">only one </w:t>
      </w:r>
      <w:r w:rsidR="00033D45">
        <w:t xml:space="preserve">new field </w:t>
      </w:r>
      <w:proofErr w:type="spellStart"/>
      <w:r w:rsidR="00033D45" w:rsidRPr="00E21841">
        <w:rPr>
          <w:i/>
          <w:iCs/>
          <w:lang w:val="en-GB"/>
        </w:rPr>
        <w:t>monitoringSlot</w:t>
      </w:r>
      <w:r w:rsidR="00EC68F2">
        <w:rPr>
          <w:i/>
          <w:iCs/>
          <w:lang w:val="en-GB"/>
        </w:rPr>
        <w:t>s</w:t>
      </w:r>
      <w:r w:rsidR="00033D45" w:rsidRPr="00E21841">
        <w:rPr>
          <w:i/>
          <w:iCs/>
          <w:lang w:val="en-GB"/>
        </w:rPr>
        <w:t>With</w:t>
      </w:r>
      <w:r w:rsidR="00033D45">
        <w:rPr>
          <w:i/>
          <w:iCs/>
          <w:lang w:val="en-GB"/>
        </w:rPr>
        <w:t>in</w:t>
      </w:r>
      <w:r w:rsidR="00033D45" w:rsidRPr="00E21841">
        <w:rPr>
          <w:i/>
          <w:iCs/>
          <w:lang w:val="en-GB"/>
        </w:rPr>
        <w:t>SlotGroup</w:t>
      </w:r>
      <w:proofErr w:type="spellEnd"/>
      <w:r w:rsidR="00033D45">
        <w:t xml:space="preserve"> will need to be </w:t>
      </w:r>
      <w:r w:rsidR="000F043B">
        <w:t>introduced.</w:t>
      </w:r>
    </w:p>
    <w:p w14:paraId="1AB33A7E" w14:textId="55FAE224" w:rsidR="0074636D" w:rsidRPr="00DE74B5" w:rsidRDefault="00C627A6" w:rsidP="00CD3073">
      <w:pPr>
        <w:numPr>
          <w:ilvl w:val="0"/>
          <w:numId w:val="16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120" w:line="240" w:lineRule="auto"/>
        <w:rPr>
          <w:lang w:val="en-GB"/>
        </w:rPr>
      </w:pPr>
      <w:r>
        <w:t xml:space="preserve">Option B is to explicitly introduce new RRC field extensions </w:t>
      </w:r>
      <w:r w:rsidR="00E94C82">
        <w:t xml:space="preserve">based on slot </w:t>
      </w:r>
      <w:proofErr w:type="gramStart"/>
      <w:r w:rsidR="00E94C82">
        <w:t>groups .</w:t>
      </w:r>
      <w:proofErr w:type="gramEnd"/>
    </w:p>
    <w:p w14:paraId="25043625" w14:textId="6351F08A" w:rsidR="00CD3073" w:rsidRDefault="00DE74B5" w:rsidP="00BE32B0">
      <w:pPr>
        <w:tabs>
          <w:tab w:val="left" w:pos="2552"/>
          <w:tab w:val="left" w:pos="3856"/>
          <w:tab w:val="left" w:pos="5216"/>
          <w:tab w:val="left" w:pos="6464"/>
          <w:tab w:val="left" w:pos="7768"/>
        </w:tabs>
        <w:spacing w:after="120" w:line="240" w:lineRule="auto"/>
      </w:pPr>
      <w:r>
        <w:lastRenderedPageBreak/>
        <w:t xml:space="preserve">The bit string size of </w:t>
      </w:r>
      <w:r w:rsidRPr="00F76D85">
        <w:rPr>
          <w:rFonts w:ascii="Courier New" w:eastAsia="Times New Roman" w:hAnsi="Courier New" w:cs="Times New Roman"/>
          <w:noProof/>
          <w:szCs w:val="24"/>
          <w:lang w:val="en-GB" w:eastAsia="en-GB"/>
        </w:rPr>
        <w:t>monitoringSlot</w:t>
      </w:r>
      <w:r w:rsidR="007F4C6E">
        <w:rPr>
          <w:rFonts w:ascii="Courier New" w:eastAsia="Times New Roman" w:hAnsi="Courier New" w:cs="Times New Roman"/>
          <w:noProof/>
          <w:szCs w:val="24"/>
          <w:lang w:val="en-GB" w:eastAsia="en-GB"/>
        </w:rPr>
        <w:t>s</w:t>
      </w:r>
      <w:r w:rsidRPr="00F76D85">
        <w:rPr>
          <w:rFonts w:ascii="Courier New" w:eastAsia="Times New Roman" w:hAnsi="Courier New" w:cs="Times New Roman"/>
          <w:noProof/>
          <w:szCs w:val="24"/>
          <w:lang w:val="en-GB" w:eastAsia="en-GB"/>
        </w:rPr>
        <w:t>WithinSlotGroup</w:t>
      </w:r>
      <w:r>
        <w:rPr>
          <w:rFonts w:ascii="Courier New" w:eastAsia="Times New Roman" w:hAnsi="Courier New" w:cs="Times New Roman"/>
          <w:noProof/>
          <w:szCs w:val="24"/>
          <w:lang w:val="en-GB" w:eastAsia="en-GB"/>
        </w:rPr>
        <w:t>-r17</w:t>
      </w:r>
      <w:r>
        <w:t xml:space="preserve"> </w:t>
      </w:r>
      <w:r w:rsidR="005E672C">
        <w:t xml:space="preserve">can be </w:t>
      </w:r>
      <w:r>
        <w:t>set to 8 to support both 480 and 960 kHz SCS. For a 480 kHz SCS serving cell, the last</w:t>
      </w:r>
      <w:r w:rsidR="00845D1D">
        <w:t xml:space="preserve"> four bits are discarded.</w:t>
      </w:r>
      <w:r w:rsidR="00BE32B0">
        <w:t xml:space="preserve"> </w:t>
      </w:r>
      <w:r w:rsidR="00CD3073">
        <w:t>Depending on if Y = 1, 2, or 4 is configured</w:t>
      </w:r>
      <w:r w:rsidR="001903D4">
        <w:t>, the bit string would have 1, 2, or 4 consecutive positions set to '1', respectively.</w:t>
      </w:r>
    </w:p>
    <w:p w14:paraId="78096C96" w14:textId="4129A416" w:rsidR="005E31DE" w:rsidRDefault="005E31DE" w:rsidP="00BE32B0">
      <w:pPr>
        <w:tabs>
          <w:tab w:val="left" w:pos="2552"/>
          <w:tab w:val="left" w:pos="3856"/>
          <w:tab w:val="left" w:pos="5216"/>
          <w:tab w:val="left" w:pos="6464"/>
          <w:tab w:val="left" w:pos="7768"/>
        </w:tabs>
        <w:spacing w:after="120" w:line="240" w:lineRule="auto"/>
      </w:pPr>
      <w:r>
        <w:t>The two options are compared in the following table</w:t>
      </w:r>
      <w:r w:rsidR="00E67B93">
        <w:t xml:space="preserve"> on the next page</w:t>
      </w:r>
      <w:r w:rsidR="00961343">
        <w:t xml:space="preserve"> where the required new RRC parameters are highlighted in </w:t>
      </w:r>
      <w:r w:rsidR="00961343" w:rsidRPr="00961343">
        <w:rPr>
          <w:highlight w:val="yellow"/>
        </w:rPr>
        <w:t>yellow</w:t>
      </w:r>
      <w:r w:rsidR="00961343">
        <w:t xml:space="preserve"> and the new text in the associated field descriptions is in </w:t>
      </w:r>
      <w:r w:rsidR="00961343" w:rsidRPr="00961343">
        <w:rPr>
          <w:color w:val="FF0000"/>
        </w:rPr>
        <w:t>red</w:t>
      </w:r>
      <w:r>
        <w:t>.</w:t>
      </w:r>
    </w:p>
    <w:p w14:paraId="0C907C6C" w14:textId="5FC995C3" w:rsidR="00D65B25" w:rsidRDefault="00D65B25">
      <w:pPr>
        <w:spacing w:after="0" w:line="240" w:lineRule="auto"/>
        <w:jc w:val="left"/>
      </w:pPr>
      <w:r>
        <w:br w:type="page"/>
      </w:r>
    </w:p>
    <w:p w14:paraId="08EC951B" w14:textId="77777777" w:rsidR="00A97CB8" w:rsidRDefault="00A97CB8">
      <w:pPr>
        <w:spacing w:after="0" w:line="240" w:lineRule="auto"/>
        <w:jc w:val="left"/>
        <w:sectPr w:rsidR="00A97CB8" w:rsidSect="00C473A5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tbl>
      <w:tblPr>
        <w:tblW w:w="14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  <w:gridCol w:w="7830"/>
      </w:tblGrid>
      <w:tr w:rsidR="00ED77E7" w14:paraId="2809920C" w14:textId="77777777" w:rsidTr="002723C4">
        <w:tc>
          <w:tcPr>
            <w:tcW w:w="7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07EC6" w14:textId="77777777" w:rsidR="00ED77E7" w:rsidRDefault="00ED77E7">
            <w:pPr>
              <w:rPr>
                <w:rFonts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FF0000"/>
                <w:sz w:val="18"/>
                <w:szCs w:val="18"/>
              </w:rPr>
              <w:lastRenderedPageBreak/>
              <w:t xml:space="preserve">Option A: reinterpret </w:t>
            </w:r>
          </w:p>
        </w:tc>
        <w:tc>
          <w:tcPr>
            <w:tcW w:w="7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C3BA9" w14:textId="77777777" w:rsidR="00ED77E7" w:rsidRDefault="00ED77E7">
            <w:pPr>
              <w:rPr>
                <w:rFonts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FF0000"/>
                <w:sz w:val="18"/>
                <w:szCs w:val="18"/>
              </w:rPr>
              <w:t>Option B: introduce new fields for slot group monitoring</w:t>
            </w:r>
          </w:p>
        </w:tc>
      </w:tr>
      <w:tr w:rsidR="00ED77E7" w14:paraId="178AF8D7" w14:textId="77777777" w:rsidTr="002723C4"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48D0F" w14:textId="1A78B252" w:rsidR="00ED77E7" w:rsidRDefault="00ED77E7">
            <w:pPr>
              <w:pStyle w:val="PL"/>
              <w:rPr>
                <w:rFonts w:cs="Courier New"/>
                <w:szCs w:val="16"/>
              </w:rPr>
            </w:pPr>
          </w:p>
          <w:p w14:paraId="75558D31" w14:textId="466391FF" w:rsidR="00ED77E7" w:rsidRDefault="00ED77E7">
            <w:pPr>
              <w:pStyle w:val="PL"/>
            </w:pPr>
            <w:r>
              <w:rPr>
                <w:color w:val="000000"/>
              </w:rPr>
              <w:t>    monitoringSlotPeriodicityAndOffset </w:t>
            </w:r>
            <w:r>
              <w:rPr>
                <w:color w:val="993366"/>
              </w:rPr>
              <w:t>CHOICE</w:t>
            </w:r>
            <w:r>
              <w:rPr>
                <w:color w:val="000000"/>
              </w:rPr>
              <w:t xml:space="preserve"> {</w:t>
            </w:r>
          </w:p>
          <w:p w14:paraId="6E16957F" w14:textId="06D9DE5A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sl1       </w:t>
            </w:r>
            <w:r>
              <w:rPr>
                <w:color w:val="993366"/>
                <w:lang w:val="de-DE"/>
              </w:rPr>
              <w:t>NULL</w:t>
            </w:r>
            <w:r>
              <w:rPr>
                <w:color w:val="000000"/>
                <w:lang w:val="de-DE"/>
              </w:rPr>
              <w:t>,</w:t>
            </w:r>
          </w:p>
          <w:p w14:paraId="73721D59" w14:textId="46A2B4A9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sl2   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(0..1),</w:t>
            </w:r>
          </w:p>
          <w:p w14:paraId="7BDCD50B" w14:textId="770877DD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sl4   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(0..3),</w:t>
            </w:r>
          </w:p>
          <w:p w14:paraId="61E5EE9F" w14:textId="23D0C16D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sl5   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(0..4),</w:t>
            </w:r>
          </w:p>
          <w:p w14:paraId="4D002BB1" w14:textId="65427511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sl8   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(0..7),</w:t>
            </w:r>
          </w:p>
          <w:p w14:paraId="1A990EA7" w14:textId="1E371C70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sl10  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(0..9),</w:t>
            </w:r>
          </w:p>
          <w:p w14:paraId="7CD3DEFA" w14:textId="5488CF78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sl16  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(0..15),</w:t>
            </w:r>
          </w:p>
          <w:p w14:paraId="671E1381" w14:textId="39083216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 xml:space="preserve">        sl20      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(0..19),</w:t>
            </w:r>
          </w:p>
          <w:p w14:paraId="07DF3148" w14:textId="404DEFA2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sl40  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(0..39),</w:t>
            </w:r>
          </w:p>
          <w:p w14:paraId="18723C79" w14:textId="13A87190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sl80  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(0..79),</w:t>
            </w:r>
          </w:p>
          <w:p w14:paraId="7186B2F7" w14:textId="4F60FE18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sl160 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(0..159),</w:t>
            </w:r>
          </w:p>
          <w:p w14:paraId="578C92BC" w14:textId="5966BBF0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sl320 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(0..319),</w:t>
            </w:r>
          </w:p>
          <w:p w14:paraId="46E60A71" w14:textId="336D71A1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sl640 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(0..639),</w:t>
            </w:r>
          </w:p>
          <w:p w14:paraId="022B6A38" w14:textId="71A04978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sl1280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(0..1279),</w:t>
            </w:r>
          </w:p>
          <w:p w14:paraId="56969FAA" w14:textId="3CBC4849" w:rsidR="00ED77E7" w:rsidRDefault="00ED77E7">
            <w:pPr>
              <w:pStyle w:val="PL"/>
              <w:rPr>
                <w:lang w:val="de-DE"/>
              </w:rPr>
            </w:pPr>
            <w:r>
              <w:rPr>
                <w:color w:val="000000"/>
                <w:lang w:val="de-DE"/>
              </w:rPr>
              <w:t>        sl2560    </w:t>
            </w:r>
            <w:r>
              <w:rPr>
                <w:color w:val="993366"/>
                <w:lang w:val="de-DE"/>
              </w:rPr>
              <w:t>INTEGER</w:t>
            </w:r>
            <w:r>
              <w:rPr>
                <w:color w:val="000000"/>
                <w:lang w:val="de-DE"/>
              </w:rPr>
              <w:t xml:space="preserve"> (0..2559)</w:t>
            </w:r>
          </w:p>
          <w:p w14:paraId="6B7814E0" w14:textId="2C2834C8" w:rsidR="00ED77E7" w:rsidRDefault="00ED77E7">
            <w:pPr>
              <w:pStyle w:val="PL"/>
              <w:rPr>
                <w:color w:val="808080"/>
                <w:lang w:val="en-US"/>
              </w:rPr>
            </w:pPr>
            <w:r>
              <w:rPr>
                <w:color w:val="000000"/>
                <w:lang w:val="de-DE"/>
              </w:rPr>
              <w:t xml:space="preserve">    </w:t>
            </w:r>
            <w:r>
              <w:rPr>
                <w:color w:val="000000"/>
              </w:rPr>
              <w:t>}             </w:t>
            </w:r>
            <w:r w:rsidR="00A3059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                </w:t>
            </w:r>
            <w:r w:rsidR="00A30595"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t>  </w:t>
            </w:r>
            <w:r w:rsidR="00A30595">
              <w:rPr>
                <w:color w:val="000000"/>
              </w:rPr>
              <w:t xml:space="preserve">    </w:t>
            </w:r>
            <w:r>
              <w:rPr>
                <w:color w:val="993366"/>
              </w:rPr>
              <w:t>OPTIONAL</w:t>
            </w:r>
            <w:r>
              <w:rPr>
                <w:color w:val="000000"/>
              </w:rPr>
              <w:t xml:space="preserve">,   </w:t>
            </w:r>
            <w:r>
              <w:rPr>
                <w:color w:val="808080"/>
              </w:rPr>
              <w:t>-- Cond Setup</w:t>
            </w:r>
          </w:p>
          <w:p w14:paraId="78C5B73A" w14:textId="046B8964" w:rsidR="00ED77E7" w:rsidRDefault="00ED77E7">
            <w:pPr>
              <w:pStyle w:val="PL"/>
              <w:rPr>
                <w:color w:val="808080"/>
              </w:rPr>
            </w:pPr>
            <w:r>
              <w:rPr>
                <w:color w:val="000000"/>
              </w:rPr>
              <w:t>    duration      </w:t>
            </w:r>
            <w:r>
              <w:rPr>
                <w:color w:val="993366"/>
              </w:rPr>
              <w:t>INTEGER</w:t>
            </w:r>
            <w:r w:rsidR="00A30595">
              <w:rPr>
                <w:color w:val="993366"/>
              </w:rPr>
              <w:t xml:space="preserve"> </w:t>
            </w:r>
            <w:r>
              <w:rPr>
                <w:color w:val="000000"/>
              </w:rPr>
              <w:t>(2..2559)      </w:t>
            </w:r>
            <w:r w:rsidR="00A30595">
              <w:rPr>
                <w:color w:val="000000"/>
              </w:rPr>
              <w:t xml:space="preserve">    </w:t>
            </w:r>
            <w:r>
              <w:rPr>
                <w:color w:val="993366"/>
              </w:rPr>
              <w:t>OPTIONAL</w:t>
            </w:r>
            <w:r>
              <w:rPr>
                <w:color w:val="000000"/>
              </w:rPr>
              <w:t xml:space="preserve">,   </w:t>
            </w:r>
            <w:r>
              <w:rPr>
                <w:color w:val="808080"/>
              </w:rPr>
              <w:t>-- Need R</w:t>
            </w:r>
          </w:p>
          <w:p w14:paraId="5C78B96D" w14:textId="77777777" w:rsidR="00A30595" w:rsidRDefault="00ED77E7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>    monitoringSymbolsWithinSlot</w:t>
            </w:r>
          </w:p>
          <w:p w14:paraId="541334F7" w14:textId="26EB1287" w:rsidR="00ED77E7" w:rsidRDefault="00A30595">
            <w:pPr>
              <w:pStyle w:val="PL"/>
              <w:rPr>
                <w:color w:val="808080"/>
              </w:rPr>
            </w:pPr>
            <w:r>
              <w:rPr>
                <w:color w:val="993366"/>
              </w:rPr>
              <w:t xml:space="preserve">                  </w:t>
            </w:r>
            <w:r w:rsidR="00ED77E7">
              <w:rPr>
                <w:color w:val="993366"/>
              </w:rPr>
              <w:t>BIT</w:t>
            </w:r>
            <w:r w:rsidR="00ED77E7">
              <w:rPr>
                <w:color w:val="000000"/>
              </w:rPr>
              <w:t xml:space="preserve"> </w:t>
            </w:r>
            <w:r w:rsidR="00ED77E7">
              <w:rPr>
                <w:color w:val="993366"/>
              </w:rPr>
              <w:t>STRING</w:t>
            </w:r>
            <w:r w:rsidR="00ED77E7">
              <w:rPr>
                <w:color w:val="000000"/>
              </w:rPr>
              <w:t xml:space="preserve"> (</w:t>
            </w:r>
            <w:r w:rsidR="00ED77E7">
              <w:rPr>
                <w:color w:val="993366"/>
              </w:rPr>
              <w:t>SIZE</w:t>
            </w:r>
            <w:r>
              <w:rPr>
                <w:color w:val="993366"/>
              </w:rPr>
              <w:t xml:space="preserve"> </w:t>
            </w:r>
            <w:r w:rsidR="00ED77E7">
              <w:rPr>
                <w:color w:val="000000"/>
              </w:rPr>
              <w:t>(14)) </w:t>
            </w:r>
            <w:r>
              <w:rPr>
                <w:color w:val="000000"/>
              </w:rPr>
              <w:t xml:space="preserve">    </w:t>
            </w:r>
            <w:r w:rsidR="00ED77E7">
              <w:rPr>
                <w:color w:val="993366"/>
              </w:rPr>
              <w:t>OPTIONAL</w:t>
            </w:r>
            <w:r w:rsidR="00ED77E7">
              <w:rPr>
                <w:color w:val="000000"/>
              </w:rPr>
              <w:t xml:space="preserve">,   </w:t>
            </w:r>
            <w:r w:rsidR="00ED77E7">
              <w:rPr>
                <w:color w:val="808080"/>
              </w:rPr>
              <w:t>-- Cond Setup</w:t>
            </w:r>
          </w:p>
          <w:p w14:paraId="1C241CF6" w14:textId="77777777" w:rsidR="00AC5950" w:rsidRDefault="00AC5950">
            <w:pPr>
              <w:pStyle w:val="PL"/>
              <w:rPr>
                <w:color w:val="808080"/>
              </w:rPr>
            </w:pPr>
          </w:p>
          <w:p w14:paraId="5EB6D905" w14:textId="6B5C955E" w:rsidR="00ED77E7" w:rsidRDefault="00ED77E7">
            <w:pPr>
              <w:pStyle w:val="PL"/>
            </w:pPr>
            <w:r>
              <w:rPr>
                <w:color w:val="000000"/>
              </w:rPr>
              <w:t>SearchSpaceExt-r17 ::=  </w:t>
            </w:r>
            <w:r>
              <w:rPr>
                <w:color w:val="993366"/>
              </w:rPr>
              <w:t>SEQUENCE</w:t>
            </w:r>
            <w:r>
              <w:rPr>
                <w:color w:val="000000"/>
              </w:rPr>
              <w:t xml:space="preserve"> {</w:t>
            </w:r>
          </w:p>
          <w:p w14:paraId="39BBCD9D" w14:textId="77777777" w:rsidR="00A30595" w:rsidRDefault="00ED77E7" w:rsidP="00A30595">
            <w:pPr>
              <w:shd w:val="clear" w:color="auto" w:fill="E6E6E6"/>
              <w:overflowPunct w:val="0"/>
              <w:autoSpaceDE w:val="0"/>
              <w:autoSpaceDN w:val="0"/>
              <w:spacing w:after="0"/>
              <w:ind w:firstLine="389"/>
              <w:textAlignment w:val="baseline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lang w:val="sv-SE"/>
              </w:rPr>
            </w:pPr>
            <w:r w:rsidRPr="00961343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highlight w:val="yellow"/>
                <w:lang w:val="sv-SE"/>
              </w:rPr>
              <w:t>monitoringSlot</w:t>
            </w:r>
            <w:r w:rsidR="00A30595" w:rsidRPr="00961343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highlight w:val="yellow"/>
                <w:lang w:val="sv-SE"/>
              </w:rPr>
              <w:t>s</w:t>
            </w:r>
            <w:r w:rsidRPr="00961343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highlight w:val="yellow"/>
                <w:lang w:val="sv-SE"/>
              </w:rPr>
              <w:t>WithinSlotGroup-r17</w:t>
            </w:r>
          </w:p>
          <w:p w14:paraId="27B08A88" w14:textId="3782A162" w:rsidR="00ED77E7" w:rsidRDefault="00A30595" w:rsidP="00C4008A">
            <w:pPr>
              <w:shd w:val="clear" w:color="auto" w:fill="E6E6E6"/>
              <w:overflowPunct w:val="0"/>
              <w:autoSpaceDE w:val="0"/>
              <w:autoSpaceDN w:val="0"/>
              <w:ind w:firstLine="390"/>
              <w:jc w:val="left"/>
              <w:textAlignment w:val="baseline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993366"/>
                <w:sz w:val="16"/>
                <w:szCs w:val="16"/>
              </w:rPr>
              <w:t xml:space="preserve">              </w:t>
            </w:r>
            <w:r w:rsidR="00ED77E7">
              <w:rPr>
                <w:rFonts w:ascii="Courier New" w:hAnsi="Courier New" w:cs="Courier New"/>
                <w:color w:val="993366"/>
                <w:sz w:val="16"/>
                <w:szCs w:val="16"/>
              </w:rPr>
              <w:t>BIT</w:t>
            </w:r>
            <w:r w:rsidR="00ED77E7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="00ED77E7">
              <w:rPr>
                <w:rFonts w:ascii="Courier New" w:hAnsi="Courier New" w:cs="Courier New"/>
                <w:color w:val="993366"/>
                <w:sz w:val="16"/>
                <w:szCs w:val="16"/>
              </w:rPr>
              <w:t>STRING</w:t>
            </w:r>
            <w:r w:rsidR="00ED77E7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(</w:t>
            </w:r>
            <w:r w:rsidR="00ED77E7">
              <w:rPr>
                <w:rFonts w:ascii="Courier New" w:hAnsi="Courier New" w:cs="Courier New"/>
                <w:color w:val="993366"/>
                <w:sz w:val="16"/>
                <w:szCs w:val="16"/>
              </w:rPr>
              <w:t>SIZE</w:t>
            </w:r>
            <w:r w:rsidR="00ED77E7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(8</w:t>
            </w:r>
            <w:proofErr w:type="gramStart"/>
            <w:r w:rsidR="00ED77E7">
              <w:rPr>
                <w:rFonts w:ascii="Courier New" w:hAnsi="Courier New" w:cs="Courier New"/>
                <w:color w:val="000000"/>
                <w:sz w:val="16"/>
                <w:szCs w:val="16"/>
              </w:rPr>
              <w:t>))</w:t>
            </w:r>
            <w:r w:rsidR="00B64871" w:rsidRPr="0087065F">
              <w:rPr>
                <w:rFonts w:ascii="Courier New" w:hAnsi="Courier New" w:cs="Courier New"/>
                <w:color w:val="000000"/>
              </w:rPr>
              <w:t xml:space="preserve">   </w:t>
            </w:r>
            <w:proofErr w:type="gramEnd"/>
            <w:r w:rsidR="00C4008A">
              <w:rPr>
                <w:rFonts w:ascii="Courier New" w:hAnsi="Courier New" w:cs="Courier New"/>
                <w:color w:val="000000"/>
              </w:rPr>
              <w:t xml:space="preserve">  </w:t>
            </w:r>
            <w:r w:rsidR="00B64871" w:rsidRPr="002723C4">
              <w:rPr>
                <w:rFonts w:ascii="Courier New" w:eastAsia="Batang" w:hAnsi="Courier New" w:cs="Times New Roman"/>
                <w:noProof/>
                <w:color w:val="993366"/>
                <w:sz w:val="16"/>
                <w:szCs w:val="20"/>
                <w:lang w:val="en-GB" w:eastAsia="sv-SE"/>
              </w:rPr>
              <w:t xml:space="preserve">OPTIONAL   </w:t>
            </w:r>
            <w:r w:rsidR="00B64871" w:rsidRPr="002723C4">
              <w:rPr>
                <w:rFonts w:ascii="Courier New" w:eastAsia="Batang" w:hAnsi="Courier New" w:cs="Times New Roman"/>
                <w:noProof/>
                <w:color w:val="808080"/>
                <w:sz w:val="16"/>
                <w:szCs w:val="20"/>
                <w:lang w:val="en-GB" w:eastAsia="sv-SE"/>
              </w:rPr>
              <w:t xml:space="preserve">-- </w:t>
            </w:r>
            <w:r w:rsidR="00040DD4">
              <w:rPr>
                <w:rFonts w:ascii="Courier New" w:eastAsia="Batang" w:hAnsi="Courier New" w:cs="Times New Roman"/>
                <w:noProof/>
                <w:color w:val="808080"/>
                <w:sz w:val="16"/>
                <w:szCs w:val="20"/>
                <w:lang w:val="en-GB" w:eastAsia="sv-SE"/>
              </w:rPr>
              <w:t>N</w:t>
            </w:r>
            <w:r w:rsidR="00B64871" w:rsidRPr="002723C4">
              <w:rPr>
                <w:rFonts w:ascii="Courier New" w:eastAsia="Batang" w:hAnsi="Courier New" w:cs="Times New Roman"/>
                <w:noProof/>
                <w:color w:val="808080"/>
                <w:sz w:val="16"/>
                <w:szCs w:val="20"/>
                <w:lang w:val="en-GB" w:eastAsia="sv-SE"/>
              </w:rPr>
              <w:t xml:space="preserve">eed </w:t>
            </w:r>
            <w:r w:rsidR="00040DD4">
              <w:rPr>
                <w:rFonts w:ascii="Courier New" w:eastAsia="Batang" w:hAnsi="Courier New" w:cs="Times New Roman"/>
                <w:noProof/>
                <w:color w:val="808080"/>
                <w:sz w:val="16"/>
                <w:szCs w:val="20"/>
                <w:lang w:val="en-GB" w:eastAsia="sv-SE"/>
              </w:rPr>
              <w:t>S</w:t>
            </w:r>
          </w:p>
          <w:p w14:paraId="7DF4F2F4" w14:textId="39197141" w:rsidR="00A30595" w:rsidRDefault="00A30595" w:rsidP="00A30595">
            <w:pPr>
              <w:shd w:val="clear" w:color="auto" w:fill="E6E6E6"/>
              <w:overflowPunct w:val="0"/>
              <w:autoSpaceDE w:val="0"/>
              <w:autoSpaceDN w:val="0"/>
              <w:textAlignment w:val="baseline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}</w:t>
            </w:r>
          </w:p>
          <w:p w14:paraId="3ABF4498" w14:textId="68466C78" w:rsidR="00ED77E7" w:rsidRDefault="00ED77E7">
            <w:pPr>
              <w:rPr>
                <w:rFonts w:ascii="Calibri" w:hAnsi="Calibri" w:cs="Calibri"/>
                <w:sz w:val="22"/>
                <w:lang w:val="sv-SE"/>
              </w:rPr>
            </w:pPr>
          </w:p>
        </w:tc>
        <w:tc>
          <w:tcPr>
            <w:tcW w:w="7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D111" w14:textId="68B1C2B5" w:rsidR="001A365C" w:rsidRDefault="001A365C" w:rsidP="003219D0">
            <w:pPr>
              <w:pStyle w:val="PL"/>
              <w:rPr>
                <w:color w:val="000000"/>
              </w:rPr>
            </w:pPr>
          </w:p>
          <w:p w14:paraId="6A38DCCD" w14:textId="43F75881" w:rsidR="00A30595" w:rsidRDefault="00BA5049" w:rsidP="00A30595">
            <w:pPr>
              <w:pStyle w:val="PL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A30595">
              <w:rPr>
                <w:color w:val="000000"/>
              </w:rPr>
              <w:t>monitoringSymbolsWithinSlot</w:t>
            </w:r>
          </w:p>
          <w:p w14:paraId="227B8894" w14:textId="77777777" w:rsidR="00A30595" w:rsidRDefault="00A30595" w:rsidP="00A30595">
            <w:pPr>
              <w:pStyle w:val="PL"/>
              <w:rPr>
                <w:color w:val="808080"/>
              </w:rPr>
            </w:pPr>
            <w:r>
              <w:rPr>
                <w:color w:val="993366"/>
              </w:rPr>
              <w:t xml:space="preserve">                  BIT</w:t>
            </w:r>
            <w:r>
              <w:rPr>
                <w:color w:val="000000"/>
              </w:rPr>
              <w:t xml:space="preserve"> </w:t>
            </w:r>
            <w:r>
              <w:rPr>
                <w:color w:val="993366"/>
              </w:rPr>
              <w:t>STRING</w:t>
            </w:r>
            <w:r>
              <w:rPr>
                <w:color w:val="000000"/>
              </w:rPr>
              <w:t xml:space="preserve"> (</w:t>
            </w:r>
            <w:r>
              <w:rPr>
                <w:color w:val="993366"/>
              </w:rPr>
              <w:t xml:space="preserve">SIZE </w:t>
            </w:r>
            <w:r>
              <w:rPr>
                <w:color w:val="000000"/>
              </w:rPr>
              <w:t>(14)) </w:t>
            </w:r>
            <w:r>
              <w:rPr>
                <w:color w:val="993366"/>
              </w:rPr>
              <w:t>OPTIONAL</w:t>
            </w:r>
            <w:r>
              <w:rPr>
                <w:color w:val="000000"/>
              </w:rPr>
              <w:t xml:space="preserve">,   </w:t>
            </w:r>
            <w:r>
              <w:rPr>
                <w:color w:val="808080"/>
              </w:rPr>
              <w:t>-- Cond Setup</w:t>
            </w:r>
          </w:p>
          <w:p w14:paraId="05EDE3CA" w14:textId="77777777" w:rsidR="00AC5950" w:rsidRDefault="00AC5950" w:rsidP="00032B55">
            <w:pPr>
              <w:pStyle w:val="PL"/>
              <w:rPr>
                <w:color w:val="808080"/>
              </w:rPr>
            </w:pPr>
          </w:p>
          <w:p w14:paraId="56B7561B" w14:textId="3BB2FE8B" w:rsidR="00ED77E7" w:rsidRDefault="00ED77E7" w:rsidP="00721F9C">
            <w:pPr>
              <w:pStyle w:val="PL"/>
              <w:rPr>
                <w:lang w:val="en-US"/>
              </w:rPr>
            </w:pPr>
            <w:r>
              <w:rPr>
                <w:color w:val="000000"/>
              </w:rPr>
              <w:t>SearchSpaceExt-r17 ::=</w:t>
            </w:r>
            <w:r w:rsidR="00961343">
              <w:rPr>
                <w:color w:val="000000"/>
              </w:rPr>
              <w:t xml:space="preserve">  </w:t>
            </w:r>
            <w:r>
              <w:rPr>
                <w:color w:val="993366"/>
              </w:rPr>
              <w:t>SEQUENCE</w:t>
            </w:r>
            <w:r>
              <w:rPr>
                <w:color w:val="000000"/>
              </w:rPr>
              <w:t xml:space="preserve"> {</w:t>
            </w:r>
          </w:p>
          <w:p w14:paraId="526F304F" w14:textId="2B4AC6D7" w:rsidR="00ED77E7" w:rsidRDefault="00ED77E7">
            <w:pPr>
              <w:pStyle w:val="PL"/>
            </w:pPr>
            <w:r>
              <w:rPr>
                <w:color w:val="000000"/>
              </w:rPr>
              <w:t xml:space="preserve">    </w:t>
            </w:r>
            <w:r w:rsidRPr="00961343">
              <w:rPr>
                <w:b/>
                <w:bCs/>
                <w:color w:val="000000"/>
                <w:highlight w:val="yellow"/>
              </w:rPr>
              <w:t>monitoringSlotGroupPeriodicityAndOffset-r17</w:t>
            </w:r>
            <w:r>
              <w:rPr>
                <w:color w:val="000000"/>
              </w:rPr>
              <w:t> </w:t>
            </w:r>
            <w:r w:rsidR="00961343">
              <w:rPr>
                <w:color w:val="000000"/>
              </w:rPr>
              <w:t xml:space="preserve"> </w:t>
            </w:r>
            <w:r>
              <w:rPr>
                <w:color w:val="993366"/>
              </w:rPr>
              <w:t>CHOICE</w:t>
            </w:r>
            <w:r>
              <w:rPr>
                <w:color w:val="000000"/>
              </w:rPr>
              <w:t xml:space="preserve"> {</w:t>
            </w:r>
          </w:p>
          <w:p w14:paraId="0E9D3320" w14:textId="53A9EE74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       sg1  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NULL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,</w:t>
            </w:r>
          </w:p>
          <w:p w14:paraId="3FBEFFBB" w14:textId="7A71442A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   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sg2  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(0..1),</w:t>
            </w:r>
          </w:p>
          <w:p w14:paraId="1D65901D" w14:textId="72941437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sg4  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(0..3),</w:t>
            </w:r>
          </w:p>
          <w:p w14:paraId="5C566095" w14:textId="7D8BA740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sg5   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(0..4),</w:t>
            </w:r>
          </w:p>
          <w:p w14:paraId="78C408DF" w14:textId="07343271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sg8  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(0..7),</w:t>
            </w:r>
          </w:p>
          <w:p w14:paraId="13953D90" w14:textId="3B00E752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sg10 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(0..9),</w:t>
            </w:r>
          </w:p>
          <w:p w14:paraId="5F677C2D" w14:textId="58619CAA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sg16 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(0..15),</w:t>
            </w:r>
          </w:p>
          <w:p w14:paraId="2013B366" w14:textId="3B77A112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sg20 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(0..19),</w:t>
            </w:r>
          </w:p>
          <w:p w14:paraId="2ED61CDC" w14:textId="3694C3D9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sg40 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(0..39),</w:t>
            </w:r>
          </w:p>
          <w:p w14:paraId="671DDE5D" w14:textId="027D548F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sg80 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(0..79),</w:t>
            </w:r>
          </w:p>
          <w:p w14:paraId="7FE889B2" w14:textId="31BDF507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sg160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(0..159),</w:t>
            </w:r>
          </w:p>
          <w:p w14:paraId="16F771CB" w14:textId="53E138FB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sg320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(0..319),</w:t>
            </w:r>
          </w:p>
          <w:p w14:paraId="2DD5439A" w14:textId="4FCC0970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sg640 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(0..639),</w:t>
            </w:r>
          </w:p>
          <w:p w14:paraId="698F3007" w14:textId="37F7516D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sg1280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(0..1279),</w:t>
            </w:r>
          </w:p>
          <w:p w14:paraId="35326884" w14:textId="17C224DA" w:rsidR="00ED77E7" w:rsidRDefault="00ED77E7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sz w:val="16"/>
                <w:szCs w:val="16"/>
                <w:lang w:val="sv-SE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>        sg2560    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lang w:val="sv-SE"/>
              </w:rPr>
              <w:t>INTEGER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(0..2559)</w:t>
            </w:r>
          </w:p>
          <w:p w14:paraId="69E05FF9" w14:textId="1C0CA0F4" w:rsidR="00ED77E7" w:rsidRPr="00A30595" w:rsidRDefault="00A30595" w:rsidP="00721F9C">
            <w:pPr>
              <w:pStyle w:val="PL"/>
              <w:rPr>
                <w:color w:val="808080"/>
              </w:rPr>
            </w:pPr>
            <w:r>
              <w:rPr>
                <w:rFonts w:cs="Courier New"/>
                <w:color w:val="000000"/>
                <w:szCs w:val="16"/>
                <w:lang w:val="sv-SE"/>
              </w:rPr>
              <w:t xml:space="preserve">    </w:t>
            </w:r>
            <w:r w:rsidR="00ED77E7">
              <w:rPr>
                <w:rFonts w:cs="Courier New"/>
                <w:color w:val="000000"/>
                <w:szCs w:val="16"/>
                <w:lang w:val="sv-SE"/>
              </w:rPr>
              <w:t>}</w:t>
            </w:r>
            <w:r>
              <w:rPr>
                <w:color w:val="000000"/>
              </w:rPr>
              <w:t>                         </w:t>
            </w:r>
            <w:r w:rsidR="002723C4">
              <w:rPr>
                <w:color w:val="000000"/>
              </w:rPr>
              <w:t xml:space="preserve">           </w:t>
            </w:r>
            <w:r>
              <w:rPr>
                <w:color w:val="993366"/>
              </w:rPr>
              <w:t>OPTIONAL</w:t>
            </w:r>
            <w:r>
              <w:rPr>
                <w:color w:val="000000"/>
              </w:rPr>
              <w:t xml:space="preserve">,   </w:t>
            </w:r>
            <w:r>
              <w:rPr>
                <w:color w:val="808080"/>
              </w:rPr>
              <w:t xml:space="preserve">-- </w:t>
            </w:r>
            <w:r w:rsidR="002723C4">
              <w:rPr>
                <w:color w:val="808080"/>
              </w:rPr>
              <w:t xml:space="preserve">Might need </w:t>
            </w:r>
            <w:r>
              <w:rPr>
                <w:color w:val="808080"/>
              </w:rPr>
              <w:t>Cond SetupX</w:t>
            </w:r>
          </w:p>
          <w:p w14:paraId="5B9EDAB6" w14:textId="77777777" w:rsidR="00A30595" w:rsidRDefault="00ED77E7">
            <w:pPr>
              <w:shd w:val="clear" w:color="auto" w:fill="E6E6E6"/>
              <w:overflowPunct w:val="0"/>
              <w:autoSpaceDE w:val="0"/>
              <w:autoSpaceDN w:val="0"/>
              <w:spacing w:after="0"/>
              <w:ind w:firstLine="390"/>
              <w:textAlignment w:val="baseline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lang w:val="sv-SE"/>
              </w:rPr>
            </w:pPr>
            <w:r w:rsidRPr="00961343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highlight w:val="yellow"/>
                <w:lang w:val="sv-SE"/>
              </w:rPr>
              <w:t>durationSlotGroup-r17</w:t>
            </w:r>
          </w:p>
          <w:p w14:paraId="3D1C54DF" w14:textId="0C341800" w:rsidR="00A30595" w:rsidRDefault="00A30595" w:rsidP="00A30595">
            <w:pPr>
              <w:pStyle w:val="PL"/>
              <w:rPr>
                <w:color w:val="808080"/>
              </w:rPr>
            </w:pPr>
            <w:r>
              <w:rPr>
                <w:rFonts w:cs="Courier New"/>
                <w:b/>
                <w:bCs/>
                <w:color w:val="993366"/>
                <w:szCs w:val="16"/>
                <w:lang w:val="sv-SE"/>
              </w:rPr>
              <w:t xml:space="preserve">              </w:t>
            </w:r>
            <w:r w:rsidR="002723C4">
              <w:rPr>
                <w:rFonts w:cs="Courier New"/>
                <w:b/>
                <w:bCs/>
                <w:color w:val="993366"/>
                <w:szCs w:val="16"/>
                <w:lang w:val="sv-SE"/>
              </w:rPr>
              <w:t xml:space="preserve">    </w:t>
            </w:r>
            <w:r w:rsidR="00ED77E7">
              <w:rPr>
                <w:rFonts w:cs="Courier New"/>
                <w:color w:val="993366"/>
                <w:szCs w:val="16"/>
                <w:lang w:val="sv-SE"/>
              </w:rPr>
              <w:t>INTEGER</w:t>
            </w:r>
            <w:r w:rsidR="00ED77E7">
              <w:rPr>
                <w:rFonts w:cs="Courier New"/>
                <w:color w:val="000000"/>
                <w:szCs w:val="16"/>
                <w:lang w:val="sv-SE"/>
              </w:rPr>
              <w:t xml:space="preserve"> (2..2559)</w:t>
            </w:r>
            <w:r>
              <w:rPr>
                <w:color w:val="000000"/>
              </w:rPr>
              <w:t xml:space="preserve">      </w:t>
            </w:r>
            <w:r>
              <w:rPr>
                <w:color w:val="993366"/>
              </w:rPr>
              <w:t>OPTIONAL</w:t>
            </w:r>
            <w:r>
              <w:rPr>
                <w:color w:val="000000"/>
              </w:rPr>
              <w:t xml:space="preserve">,   </w:t>
            </w:r>
            <w:r>
              <w:rPr>
                <w:color w:val="808080"/>
              </w:rPr>
              <w:t xml:space="preserve">-- </w:t>
            </w:r>
            <w:r w:rsidR="002723C4">
              <w:rPr>
                <w:color w:val="808080"/>
              </w:rPr>
              <w:t>Might need Cond SetupX</w:t>
            </w:r>
          </w:p>
          <w:p w14:paraId="5FCED35C" w14:textId="02F0CEA0" w:rsidR="00ED77E7" w:rsidRDefault="00ED77E7" w:rsidP="00A30595">
            <w:pPr>
              <w:shd w:val="clear" w:color="auto" w:fill="E6E6E6"/>
              <w:overflowPunct w:val="0"/>
              <w:autoSpaceDE w:val="0"/>
              <w:autoSpaceDN w:val="0"/>
              <w:spacing w:after="0"/>
              <w:ind w:firstLine="390"/>
              <w:textAlignment w:val="baseline"/>
              <w:rPr>
                <w:rFonts w:ascii="Courier New" w:hAnsi="Courier New" w:cs="Courier New"/>
                <w:sz w:val="16"/>
                <w:szCs w:val="16"/>
              </w:rPr>
            </w:pPr>
          </w:p>
          <w:p w14:paraId="0DB2FA76" w14:textId="6CC3C08F" w:rsidR="00A30595" w:rsidRDefault="00ED77E7">
            <w:pPr>
              <w:shd w:val="clear" w:color="auto" w:fill="E6E6E6"/>
              <w:overflowPunct w:val="0"/>
              <w:autoSpaceDE w:val="0"/>
              <w:autoSpaceDN w:val="0"/>
              <w:spacing w:after="0"/>
              <w:ind w:firstLine="390"/>
              <w:textAlignment w:val="baseline"/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lang w:val="sv-SE"/>
              </w:rPr>
            </w:pPr>
            <w:r w:rsidRPr="00961343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highlight w:val="yellow"/>
                <w:lang w:val="sv-SE"/>
              </w:rPr>
              <w:t>monitoringSlot</w:t>
            </w:r>
            <w:r w:rsidR="00A30595" w:rsidRPr="00961343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highlight w:val="yellow"/>
                <w:lang w:val="sv-SE"/>
              </w:rPr>
              <w:t>s</w:t>
            </w:r>
            <w:r w:rsidRPr="00961343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highlight w:val="yellow"/>
                <w:lang w:val="sv-SE"/>
              </w:rPr>
              <w:t>WithinSlotGroup-r17</w:t>
            </w:r>
          </w:p>
          <w:p w14:paraId="4079DA01" w14:textId="5417B27C" w:rsidR="00ED77E7" w:rsidRDefault="00A30595" w:rsidP="00A30595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  <w:lang w:val="sv-SE"/>
              </w:rPr>
              <w:t xml:space="preserve">       </w:t>
            </w:r>
            <w:r w:rsidR="00ED77E7"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  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sv-SE"/>
              </w:rPr>
              <w:t xml:space="preserve">    </w:t>
            </w:r>
            <w:r w:rsidR="00ED77E7">
              <w:rPr>
                <w:rFonts w:ascii="Courier New" w:hAnsi="Courier New" w:cs="Courier New"/>
                <w:color w:val="993366"/>
                <w:sz w:val="16"/>
                <w:szCs w:val="16"/>
              </w:rPr>
              <w:t>BIT</w:t>
            </w:r>
            <w:r w:rsidR="00ED77E7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="00ED77E7">
              <w:rPr>
                <w:rFonts w:ascii="Courier New" w:hAnsi="Courier New" w:cs="Courier New"/>
                <w:color w:val="993366"/>
                <w:sz w:val="16"/>
                <w:szCs w:val="16"/>
              </w:rPr>
              <w:t>STRING</w:t>
            </w:r>
            <w:r w:rsidR="00ED77E7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(</w:t>
            </w:r>
            <w:r w:rsidR="00ED77E7">
              <w:rPr>
                <w:rFonts w:ascii="Courier New" w:hAnsi="Courier New" w:cs="Courier New"/>
                <w:color w:val="993366"/>
                <w:sz w:val="16"/>
                <w:szCs w:val="16"/>
              </w:rPr>
              <w:t>SIZE</w:t>
            </w:r>
            <w:r w:rsidR="00ED77E7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(8</w:t>
            </w:r>
            <w:r w:rsidR="00ED77E7" w:rsidRPr="002723C4">
              <w:rPr>
                <w:rFonts w:ascii="Courier New" w:eastAsia="Batang" w:hAnsi="Courier New" w:cs="Times New Roman"/>
                <w:noProof/>
                <w:color w:val="993366"/>
                <w:sz w:val="16"/>
                <w:szCs w:val="20"/>
                <w:lang w:val="en-GB" w:eastAsia="sv-SE"/>
              </w:rPr>
              <w:t>))</w:t>
            </w:r>
            <w:r w:rsidR="002723C4" w:rsidRPr="002723C4">
              <w:rPr>
                <w:rFonts w:ascii="Courier New" w:eastAsia="Batang" w:hAnsi="Courier New" w:cs="Times New Roman"/>
                <w:noProof/>
                <w:color w:val="993366"/>
                <w:sz w:val="16"/>
                <w:szCs w:val="20"/>
                <w:lang w:val="en-GB" w:eastAsia="sv-SE"/>
              </w:rPr>
              <w:t xml:space="preserve"> </w:t>
            </w:r>
            <w:r w:rsidR="002723C4">
              <w:rPr>
                <w:rFonts w:ascii="Courier New" w:eastAsia="Batang" w:hAnsi="Courier New" w:cs="Times New Roman"/>
                <w:noProof/>
                <w:color w:val="993366"/>
                <w:sz w:val="16"/>
                <w:szCs w:val="20"/>
                <w:lang w:val="en-GB" w:eastAsia="sv-SE"/>
              </w:rPr>
              <w:t xml:space="preserve"> </w:t>
            </w:r>
            <w:r w:rsidR="002723C4" w:rsidRPr="002723C4">
              <w:rPr>
                <w:rFonts w:ascii="Courier New" w:eastAsia="Batang" w:hAnsi="Courier New" w:cs="Times New Roman"/>
                <w:noProof/>
                <w:color w:val="993366"/>
                <w:sz w:val="16"/>
                <w:szCs w:val="20"/>
                <w:lang w:val="en-GB" w:eastAsia="sv-SE"/>
              </w:rPr>
              <w:t xml:space="preserve">OPTIONAL   </w:t>
            </w:r>
            <w:r w:rsidR="002723C4" w:rsidRPr="002723C4">
              <w:rPr>
                <w:rFonts w:ascii="Courier New" w:eastAsia="Batang" w:hAnsi="Courier New" w:cs="Times New Roman"/>
                <w:noProof/>
                <w:color w:val="808080"/>
                <w:sz w:val="16"/>
                <w:szCs w:val="20"/>
                <w:lang w:val="en-GB" w:eastAsia="sv-SE"/>
              </w:rPr>
              <w:t>-- Might need Cond SetupX</w:t>
            </w:r>
            <w:r w:rsidR="002723C4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</w:t>
            </w:r>
          </w:p>
          <w:p w14:paraId="1674BD33" w14:textId="114ED092" w:rsidR="00ED77E7" w:rsidRDefault="00A30595" w:rsidP="00721F9C">
            <w:pPr>
              <w:shd w:val="clear" w:color="auto" w:fill="E6E6E6"/>
              <w:overflowPunct w:val="0"/>
              <w:autoSpaceDE w:val="0"/>
              <w:autoSpaceDN w:val="0"/>
              <w:spacing w:after="0"/>
              <w:textAlignment w:val="baseline"/>
              <w:rPr>
                <w:rFonts w:ascii="Calibri" w:hAnsi="Calibri" w:cs="Calibri"/>
                <w:sz w:val="22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}</w:t>
            </w:r>
          </w:p>
        </w:tc>
      </w:tr>
      <w:tr w:rsidR="00ED77E7" w:rsidRPr="00473CA8" w14:paraId="75CB5A57" w14:textId="77777777" w:rsidTr="002723C4"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90322" w14:textId="77777777" w:rsidR="00ED77E7" w:rsidRPr="00A30595" w:rsidRDefault="00ED77E7">
            <w:pPr>
              <w:pStyle w:val="TAL"/>
              <w:rPr>
                <w:szCs w:val="18"/>
                <w:lang w:eastAsia="sv-SE"/>
              </w:rPr>
            </w:pPr>
            <w:proofErr w:type="spellStart"/>
            <w:r w:rsidRPr="00A30595">
              <w:rPr>
                <w:b/>
                <w:bCs/>
                <w:i/>
                <w:iCs/>
                <w:szCs w:val="18"/>
                <w:lang w:eastAsia="sv-SE"/>
              </w:rPr>
              <w:lastRenderedPageBreak/>
              <w:t>monitoringSlotPeriodicityAndOffset</w:t>
            </w:r>
            <w:proofErr w:type="spellEnd"/>
          </w:p>
          <w:p w14:paraId="4279FD94" w14:textId="17A429C3" w:rsidR="00ED77E7" w:rsidRPr="00983355" w:rsidRDefault="00ED77E7">
            <w:pPr>
              <w:pStyle w:val="TAL"/>
              <w:rPr>
                <w:szCs w:val="18"/>
                <w:lang w:eastAsia="sv-SE"/>
              </w:rPr>
            </w:pPr>
            <w:r w:rsidRPr="00DC239F">
              <w:rPr>
                <w:szCs w:val="18"/>
                <w:lang w:eastAsia="sv-SE"/>
              </w:rPr>
              <w:t>Slots</w:t>
            </w:r>
            <w:r w:rsidR="00580FE0" w:rsidRPr="00721F9C">
              <w:rPr>
                <w:color w:val="FF0000"/>
                <w:szCs w:val="18"/>
                <w:lang w:val="en-US" w:eastAsia="sv-SE"/>
              </w:rPr>
              <w:t xml:space="preserve">, or if </w:t>
            </w:r>
            <w:r w:rsidR="003162F7" w:rsidRPr="00721F9C">
              <w:rPr>
                <w:color w:val="FF0000"/>
                <w:szCs w:val="18"/>
                <w:lang w:val="en-US" w:eastAsia="sv-SE"/>
              </w:rPr>
              <w:t>a UE monitors PDCCH on a cell according to a slot group combination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Cs w:val="18"/>
                      <w:lang w:val="en-US" w:eastAsia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18"/>
                      <w:lang w:val="en-US" w:eastAsia="sv-SE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18"/>
                      <w:lang w:val="en-US" w:eastAsia="sv-SE"/>
                    </w:rPr>
                    <m:t>s</m:t>
                  </m:r>
                </m:sub>
              </m:sSub>
            </m:oMath>
            <w:r w:rsidR="003162F7" w:rsidRPr="00721F9C">
              <w:rPr>
                <w:color w:val="FF0000"/>
                <w:szCs w:val="18"/>
                <w:lang w:val="en-US" w:eastAsia="sv-S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Cs w:val="18"/>
                      <w:lang w:val="en-US" w:eastAsia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18"/>
                      <w:lang w:val="en-US" w:eastAsia="sv-SE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18"/>
                      <w:lang w:val="en-US" w:eastAsia="sv-SE"/>
                    </w:rPr>
                    <m:t>s</m:t>
                  </m:r>
                </m:sub>
              </m:sSub>
            </m:oMath>
            <w:r w:rsidR="003162F7" w:rsidRPr="00721F9C">
              <w:rPr>
                <w:color w:val="FF0000"/>
                <w:szCs w:val="18"/>
                <w:lang w:val="en-US" w:eastAsia="sv-SE"/>
              </w:rPr>
              <w:t>) (see TS 38.213 [13], clause 10)</w:t>
            </w:r>
            <w:r w:rsidR="00580FE0" w:rsidRPr="00721F9C">
              <w:rPr>
                <w:color w:val="FF0000"/>
                <w:szCs w:val="18"/>
                <w:lang w:val="en-US" w:eastAsia="sv-SE"/>
              </w:rPr>
              <w:t>, slot groups</w:t>
            </w:r>
            <w:r w:rsidRPr="00721F9C">
              <w:rPr>
                <w:color w:val="FF0000"/>
                <w:szCs w:val="18"/>
                <w:lang w:eastAsia="sv-SE"/>
              </w:rPr>
              <w:t xml:space="preserve"> </w:t>
            </w:r>
            <w:r w:rsidRPr="00A30595">
              <w:rPr>
                <w:szCs w:val="18"/>
                <w:lang w:eastAsia="sv-SE"/>
              </w:rPr>
              <w:t xml:space="preserve">for PDCCH Monitoring configured as periodicity and offset. If the UE is </w:t>
            </w:r>
            <w:r w:rsidRPr="00DC239F">
              <w:rPr>
                <w:szCs w:val="18"/>
                <w:lang w:eastAsia="sv-SE"/>
              </w:rPr>
              <w:t>configured to monitor DCI format 2_1, only the values 'sl1', 'sl2' or 'sl4' are applicable. If the UE is configured to monitor DCI format 2_0, only the values ′sl1′, ′sl2′, ′sl4′, ′sl5′, ′sl8′, ′sl10′, ′sl16′, and ′sl20′ are applicable (see TS 38.213 [13], clause 10). If the UE is configured to monitor DCI format 2_4, only the values 'sl1', 'sl2', 'sl4', 'sl5', 'sl8' and 'sl10' are applicable.</w:t>
            </w:r>
          </w:p>
          <w:p w14:paraId="2C5BD44C" w14:textId="28C663F3" w:rsidR="00ED77E7" w:rsidRPr="00473CA8" w:rsidRDefault="00ED77E7">
            <w:pPr>
              <w:rPr>
                <w:rFonts w:cs="Arial"/>
                <w:color w:val="FF0000"/>
                <w:sz w:val="18"/>
                <w:szCs w:val="18"/>
              </w:rPr>
            </w:pPr>
            <w:r w:rsidRPr="00473CA8">
              <w:rPr>
                <w:rFonts w:cs="Arial"/>
                <w:sz w:val="18"/>
                <w:szCs w:val="18"/>
                <w:lang w:eastAsia="sv-SE"/>
              </w:rPr>
              <w:t>For IAB-MT, If the IAB-MT is configured to monitor DCI format 2_1, only the values 'sl1', 'sl2' or 'sl4' are applicable. If the IAB-MT is configured to monitor DCI format 2_0 or DCI format 2_5, only the values ′sl1′, ′sl2′, ′sl4′, ′sl5′, ′sl8′, ′sl10′, ′sl16′, and ′sl20′ are applicable (see TS 38.213, clause 10).</w:t>
            </w:r>
          </w:p>
        </w:tc>
        <w:tc>
          <w:tcPr>
            <w:tcW w:w="7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2221" w14:textId="77777777" w:rsidR="00ED77E7" w:rsidRPr="00473CA8" w:rsidRDefault="00ED77E7">
            <w:pPr>
              <w:pStyle w:val="TAL"/>
              <w:rPr>
                <w:rFonts w:cs="Arial"/>
                <w:szCs w:val="18"/>
                <w:lang w:eastAsia="sv-SE"/>
              </w:rPr>
            </w:pPr>
            <w:proofErr w:type="spellStart"/>
            <w:r w:rsidRPr="00A30595">
              <w:rPr>
                <w:b/>
                <w:bCs/>
                <w:i/>
                <w:iCs/>
                <w:szCs w:val="18"/>
                <w:lang w:eastAsia="sv-SE"/>
              </w:rPr>
              <w:t>monitoringSlotPeriodicityAndOffset</w:t>
            </w:r>
            <w:proofErr w:type="spellEnd"/>
          </w:p>
          <w:p w14:paraId="52E62082" w14:textId="77777777" w:rsidR="00ED77E7" w:rsidRPr="00721F9C" w:rsidRDefault="00ED77E7">
            <w:pPr>
              <w:pStyle w:val="TAL"/>
              <w:rPr>
                <w:szCs w:val="18"/>
                <w:lang w:eastAsia="sv-SE"/>
              </w:rPr>
            </w:pPr>
            <w:r w:rsidRPr="00A30595">
              <w:rPr>
                <w:szCs w:val="18"/>
                <w:lang w:eastAsia="sv-SE"/>
              </w:rPr>
              <w:t>Slots for PDCCH Monitoring configured as periodicity and offset. If the UE is configured to monitor DCI format 2_1, only the values 'sl1', 'sl2' or</w:t>
            </w:r>
            <w:r w:rsidRPr="00DC239F">
              <w:rPr>
                <w:szCs w:val="18"/>
                <w:lang w:eastAsia="sv-SE"/>
              </w:rPr>
              <w:t xml:space="preserve"> 'sl4' are applicable. If the UE is configured to monitor DCI format 2_0, only the values ′sl1′, ′sl2′, ′sl4′, ′sl5′, ′sl8′, ′sl10′, ′sl16′, and ′sl20′ are applicable (see TS 38.213 [13], clause 10). If the UE is configured to monitor DCI format 2_4, only the values 'sl1', 'sl2', 'sl4', 'sl5', 'sl8' and 'sl10' are applicable.</w:t>
            </w:r>
          </w:p>
          <w:p w14:paraId="6179F0DE" w14:textId="77777777" w:rsidR="00ED77E7" w:rsidRPr="00473CA8" w:rsidRDefault="00ED77E7">
            <w:pPr>
              <w:rPr>
                <w:rFonts w:cs="Arial"/>
                <w:sz w:val="18"/>
                <w:szCs w:val="18"/>
                <w:lang w:eastAsia="sv-SE"/>
              </w:rPr>
            </w:pPr>
            <w:r w:rsidRPr="00473CA8">
              <w:rPr>
                <w:rFonts w:cs="Arial"/>
                <w:sz w:val="18"/>
                <w:szCs w:val="18"/>
                <w:lang w:eastAsia="sv-SE"/>
              </w:rPr>
              <w:t>For IAB-MT, If the IAB-MT is configured to monitor DCI format 2_1, only the values 'sl1', 'sl2' or 'sl4' are applicable. If the IAB-MT is configured to monitor DCI format 2_0 or DCI format 2_5, only the values ′sl1′, ′sl2′, ′sl4′, ′sl5′, ′sl8′, ′sl10′, ′sl16′, and ′sl20′ are applicable (see TS 38.213, clause 10).</w:t>
            </w:r>
          </w:p>
          <w:p w14:paraId="1E1A6618" w14:textId="2262D129" w:rsidR="00ED77E7" w:rsidRPr="00473CA8" w:rsidRDefault="00ED77E7">
            <w:pPr>
              <w:rPr>
                <w:rFonts w:cs="Arial"/>
                <w:sz w:val="18"/>
                <w:szCs w:val="18"/>
              </w:rPr>
            </w:pPr>
            <w:r w:rsidRPr="00473CA8">
              <w:rPr>
                <w:rFonts w:cs="Arial"/>
                <w:color w:val="FF0000"/>
                <w:sz w:val="18"/>
                <w:szCs w:val="18"/>
              </w:rPr>
              <w:t xml:space="preserve">If </w:t>
            </w:r>
            <w:r w:rsidR="00DF62A7" w:rsidRPr="00721F9C">
              <w:rPr>
                <w:color w:val="FF0000"/>
                <w:sz w:val="18"/>
                <w:szCs w:val="18"/>
                <w:lang w:eastAsia="sv-SE"/>
              </w:rPr>
              <w:t>a UE monitors PDCCH on a cell according to a slot group combination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18"/>
                      <w:szCs w:val="18"/>
                      <w:lang w:eastAsia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s</m:t>
                  </m:r>
                </m:sub>
              </m:sSub>
            </m:oMath>
            <w:r w:rsidR="00DF62A7" w:rsidRPr="00721F9C">
              <w:rPr>
                <w:color w:val="FF0000"/>
                <w:sz w:val="18"/>
                <w:szCs w:val="18"/>
                <w:lang w:eastAsia="sv-S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18"/>
                      <w:szCs w:val="18"/>
                      <w:lang w:eastAsia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s</m:t>
                  </m:r>
                </m:sub>
              </m:sSub>
            </m:oMath>
            <w:r w:rsidR="00DF62A7" w:rsidRPr="00721F9C">
              <w:rPr>
                <w:color w:val="FF0000"/>
                <w:sz w:val="18"/>
                <w:szCs w:val="18"/>
                <w:lang w:eastAsia="sv-SE"/>
              </w:rPr>
              <w:t>) (see TS 38.213 [13], clause 10)</w:t>
            </w:r>
            <w:r w:rsidRPr="00473CA8">
              <w:rPr>
                <w:rFonts w:cs="Arial"/>
                <w:color w:val="FF0000"/>
                <w:sz w:val="18"/>
                <w:szCs w:val="18"/>
              </w:rPr>
              <w:t>, the UE shall ignore this field.</w:t>
            </w:r>
          </w:p>
        </w:tc>
      </w:tr>
      <w:tr w:rsidR="00ED6774" w:rsidRPr="00473CA8" w14:paraId="74E51634" w14:textId="77777777" w:rsidTr="002723C4"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CE7E" w14:textId="77777777" w:rsidR="00ED6774" w:rsidRPr="00A30595" w:rsidRDefault="00ED6774">
            <w:pPr>
              <w:pStyle w:val="TAL"/>
              <w:rPr>
                <w:b/>
                <w:bCs/>
                <w:i/>
                <w:iCs/>
                <w:szCs w:val="18"/>
                <w:lang w:eastAsia="sv-SE"/>
              </w:rPr>
            </w:pPr>
          </w:p>
        </w:tc>
        <w:tc>
          <w:tcPr>
            <w:tcW w:w="7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2B791" w14:textId="21A253E1" w:rsidR="00ED6774" w:rsidRPr="00721F9C" w:rsidRDefault="00ED6774" w:rsidP="00ED6774">
            <w:pPr>
              <w:pStyle w:val="TAL"/>
              <w:rPr>
                <w:color w:val="FF0000"/>
                <w:szCs w:val="18"/>
                <w:lang w:val="en-US" w:eastAsia="sv-SE"/>
              </w:rPr>
            </w:pPr>
            <w:r w:rsidRPr="00DC239F">
              <w:rPr>
                <w:b/>
                <w:bCs/>
                <w:i/>
                <w:iCs/>
                <w:color w:val="FF0000"/>
                <w:szCs w:val="18"/>
                <w:lang w:eastAsia="sv-SE"/>
              </w:rPr>
              <w:t>monitoringSlotGroupPeriodicityAndOffset</w:t>
            </w:r>
            <w:r w:rsidR="00F521B6" w:rsidRPr="00DC239F">
              <w:rPr>
                <w:b/>
                <w:bCs/>
                <w:i/>
                <w:iCs/>
                <w:color w:val="FF0000"/>
                <w:szCs w:val="18"/>
                <w:lang w:val="en-US" w:eastAsia="sv-SE"/>
              </w:rPr>
              <w:t>-r17</w:t>
            </w:r>
          </w:p>
          <w:p w14:paraId="6D6C7583" w14:textId="43FEDC4C" w:rsidR="00ED6774" w:rsidRPr="00A30595" w:rsidRDefault="00ED6774" w:rsidP="00ED6774">
            <w:pPr>
              <w:pStyle w:val="TAL"/>
              <w:rPr>
                <w:b/>
                <w:bCs/>
                <w:i/>
                <w:iCs/>
                <w:szCs w:val="18"/>
                <w:lang w:eastAsia="sv-SE"/>
              </w:rPr>
            </w:pPr>
            <w:r w:rsidRPr="00473CA8">
              <w:rPr>
                <w:rFonts w:cs="Arial"/>
                <w:color w:val="FF0000"/>
                <w:szCs w:val="18"/>
                <w:lang w:eastAsia="sv-SE"/>
              </w:rPr>
              <w:t>Slot groups for PDCCH Monitoring configured as periodicity and offset, which are provided with units of slot groups.</w:t>
            </w:r>
          </w:p>
        </w:tc>
      </w:tr>
      <w:tr w:rsidR="00ED77E7" w:rsidRPr="00473CA8" w14:paraId="5F54A81D" w14:textId="77777777" w:rsidTr="002723C4"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5C195" w14:textId="3BBD755E" w:rsidR="00ED77E7" w:rsidRPr="00473CA8" w:rsidRDefault="00983355">
            <w:pPr>
              <w:pStyle w:val="TAL"/>
              <w:rPr>
                <w:rFonts w:cs="Arial"/>
                <w:szCs w:val="18"/>
                <w:lang w:eastAsia="sv-SE"/>
              </w:rPr>
            </w:pPr>
            <w:r>
              <w:rPr>
                <w:b/>
                <w:bCs/>
                <w:i/>
                <w:iCs/>
                <w:szCs w:val="18"/>
                <w:lang w:val="en-US" w:eastAsia="sv-SE"/>
              </w:rPr>
              <w:t>d</w:t>
            </w:r>
            <w:proofErr w:type="spellStart"/>
            <w:r w:rsidR="00ED77E7" w:rsidRPr="00A30595">
              <w:rPr>
                <w:b/>
                <w:bCs/>
                <w:i/>
                <w:iCs/>
                <w:szCs w:val="18"/>
                <w:lang w:eastAsia="sv-SE"/>
              </w:rPr>
              <w:t>uration</w:t>
            </w:r>
            <w:proofErr w:type="spellEnd"/>
          </w:p>
          <w:p w14:paraId="15F01BEA" w14:textId="23536836" w:rsidR="00ED77E7" w:rsidRPr="00721F9C" w:rsidRDefault="00ED77E7">
            <w:pPr>
              <w:pStyle w:val="TAL"/>
              <w:rPr>
                <w:szCs w:val="18"/>
                <w:lang w:eastAsia="sv-SE"/>
              </w:rPr>
            </w:pPr>
            <w:r w:rsidRPr="00A30595">
              <w:rPr>
                <w:szCs w:val="18"/>
                <w:lang w:eastAsia="sv-SE"/>
              </w:rPr>
              <w:t>Number of consecutive slots</w:t>
            </w:r>
            <w:r w:rsidR="001D6B73" w:rsidRPr="00A30595">
              <w:rPr>
                <w:color w:val="FF0000"/>
                <w:szCs w:val="18"/>
                <w:lang w:val="en-US" w:eastAsia="sv-SE"/>
              </w:rPr>
              <w:t xml:space="preserve">, or if a UE monitors PDCCH on a cell </w:t>
            </w:r>
            <w:r w:rsidR="001D6B73" w:rsidRPr="00DC239F">
              <w:rPr>
                <w:color w:val="FF0000"/>
                <w:szCs w:val="18"/>
                <w:lang w:val="en-US" w:eastAsia="sv-SE"/>
              </w:rPr>
              <w:t>according to a slot group combination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Cs w:val="18"/>
                      <w:lang w:val="en-US" w:eastAsia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18"/>
                      <w:lang w:val="en-US" w:eastAsia="sv-SE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18"/>
                      <w:lang w:val="en-US" w:eastAsia="sv-SE"/>
                    </w:rPr>
                    <m:t>s</m:t>
                  </m:r>
                </m:sub>
              </m:sSub>
            </m:oMath>
            <w:r w:rsidR="001D6B73" w:rsidRPr="00A30595">
              <w:rPr>
                <w:color w:val="FF0000"/>
                <w:szCs w:val="18"/>
                <w:lang w:val="en-US" w:eastAsia="sv-S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Cs w:val="18"/>
                      <w:lang w:val="en-US" w:eastAsia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18"/>
                      <w:lang w:val="en-US" w:eastAsia="sv-SE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18"/>
                      <w:lang w:val="en-US" w:eastAsia="sv-SE"/>
                    </w:rPr>
                    <m:t>s</m:t>
                  </m:r>
                </m:sub>
              </m:sSub>
            </m:oMath>
            <w:r w:rsidR="001D6B73" w:rsidRPr="00A30595">
              <w:rPr>
                <w:color w:val="FF0000"/>
                <w:szCs w:val="18"/>
                <w:lang w:val="en-US" w:eastAsia="sv-SE"/>
              </w:rPr>
              <w:t>) (see TS 38.213 [13], clause 10), slot groups</w:t>
            </w:r>
            <w:r w:rsidRPr="00DC239F">
              <w:rPr>
                <w:szCs w:val="18"/>
                <w:lang w:eastAsia="sv-SE"/>
              </w:rPr>
              <w:t xml:space="preserve"> that a </w:t>
            </w:r>
            <w:proofErr w:type="spellStart"/>
            <w:r w:rsidRPr="00DC239F">
              <w:rPr>
                <w:szCs w:val="18"/>
                <w:lang w:eastAsia="sv-SE"/>
              </w:rPr>
              <w:t>SearchSpace</w:t>
            </w:r>
            <w:proofErr w:type="spellEnd"/>
            <w:r w:rsidRPr="00DC239F">
              <w:rPr>
                <w:szCs w:val="18"/>
                <w:lang w:eastAsia="sv-SE"/>
              </w:rPr>
              <w:t xml:space="preserve"> lasts </w:t>
            </w:r>
            <w:proofErr w:type="gramStart"/>
            <w:r w:rsidRPr="00DC239F">
              <w:rPr>
                <w:szCs w:val="18"/>
                <w:lang w:eastAsia="sv-SE"/>
              </w:rPr>
              <w:t>in</w:t>
            </w:r>
            <w:proofErr w:type="gramEnd"/>
            <w:r w:rsidRPr="00DC239F">
              <w:rPr>
                <w:szCs w:val="18"/>
                <w:lang w:eastAsia="sv-SE"/>
              </w:rPr>
              <w:t xml:space="preserve"> every occasion, i.e., upon every period as given in the </w:t>
            </w:r>
            <w:proofErr w:type="spellStart"/>
            <w:r w:rsidRPr="00DC239F">
              <w:rPr>
                <w:i/>
                <w:iCs/>
                <w:szCs w:val="18"/>
                <w:lang w:eastAsia="sv-SE"/>
              </w:rPr>
              <w:t>periodicityAndOffset</w:t>
            </w:r>
            <w:proofErr w:type="spellEnd"/>
            <w:r w:rsidRPr="00983355">
              <w:rPr>
                <w:szCs w:val="18"/>
                <w:lang w:eastAsia="sv-SE"/>
              </w:rPr>
              <w:t xml:space="preserve">. If the field is absent, the UE applies the value 1 slot, except for DCI format 2_0. The UE ignores this field for DCI format 2_0. The maximum valid duration is periodicity-1 (periodicity as given in the </w:t>
            </w:r>
            <w:proofErr w:type="spellStart"/>
            <w:r w:rsidRPr="00983355">
              <w:rPr>
                <w:i/>
                <w:iCs/>
                <w:szCs w:val="18"/>
                <w:lang w:eastAsia="sv-SE"/>
              </w:rPr>
              <w:t>monitoringSlotPeriodicityAndOffset</w:t>
            </w:r>
            <w:proofErr w:type="spellEnd"/>
            <w:r w:rsidRPr="00983355">
              <w:rPr>
                <w:szCs w:val="18"/>
                <w:lang w:eastAsia="sv-SE"/>
              </w:rPr>
              <w:t>).</w:t>
            </w:r>
          </w:p>
          <w:p w14:paraId="3924BE42" w14:textId="65DEBB4E" w:rsidR="00ED77E7" w:rsidRPr="00473CA8" w:rsidRDefault="00ED77E7">
            <w:pPr>
              <w:rPr>
                <w:rFonts w:cs="Arial"/>
                <w:sz w:val="18"/>
                <w:szCs w:val="18"/>
              </w:rPr>
            </w:pPr>
            <w:r w:rsidRPr="00473CA8">
              <w:rPr>
                <w:rFonts w:cs="Arial"/>
                <w:sz w:val="18"/>
                <w:szCs w:val="18"/>
                <w:lang w:eastAsia="sv-SE"/>
              </w:rPr>
              <w:t xml:space="preserve">For IAB-MT, duration indicates number of consecutive slots that a </w:t>
            </w:r>
            <w:proofErr w:type="spellStart"/>
            <w:r w:rsidRPr="00473CA8">
              <w:rPr>
                <w:rFonts w:cs="Arial"/>
                <w:sz w:val="18"/>
                <w:szCs w:val="18"/>
                <w:lang w:eastAsia="sv-SE"/>
              </w:rPr>
              <w:t>SearchSpace</w:t>
            </w:r>
            <w:proofErr w:type="spellEnd"/>
            <w:r w:rsidRPr="00473CA8">
              <w:rPr>
                <w:rFonts w:cs="Arial"/>
                <w:sz w:val="18"/>
                <w:szCs w:val="18"/>
                <w:lang w:eastAsia="sv-SE"/>
              </w:rPr>
              <w:t xml:space="preserve"> lasts </w:t>
            </w:r>
            <w:proofErr w:type="gramStart"/>
            <w:r w:rsidRPr="00473CA8">
              <w:rPr>
                <w:rFonts w:cs="Arial"/>
                <w:sz w:val="18"/>
                <w:szCs w:val="18"/>
                <w:lang w:eastAsia="sv-SE"/>
              </w:rPr>
              <w:t>in</w:t>
            </w:r>
            <w:proofErr w:type="gramEnd"/>
            <w:r w:rsidRPr="00473CA8">
              <w:rPr>
                <w:rFonts w:cs="Arial"/>
                <w:sz w:val="18"/>
                <w:szCs w:val="18"/>
                <w:lang w:eastAsia="sv-SE"/>
              </w:rPr>
              <w:t xml:space="preserve"> every occasion, i.e., upon every period as given in the </w:t>
            </w:r>
            <w:proofErr w:type="spellStart"/>
            <w:r w:rsidRPr="00473CA8">
              <w:rPr>
                <w:rFonts w:cs="Arial"/>
                <w:i/>
                <w:iCs/>
                <w:sz w:val="18"/>
                <w:szCs w:val="18"/>
                <w:lang w:eastAsia="sv-SE"/>
              </w:rPr>
              <w:t>periodicityAndOffset</w:t>
            </w:r>
            <w:proofErr w:type="spellEnd"/>
            <w:r w:rsidRPr="00473CA8">
              <w:rPr>
                <w:rFonts w:cs="Arial"/>
                <w:sz w:val="18"/>
                <w:szCs w:val="18"/>
                <w:lang w:eastAsia="sv-SE"/>
              </w:rPr>
              <w:t xml:space="preserve">. If the field is absent, the IAB-MT applies the value 1 slot, except for DCI format 2_0 and DCI format 2_5. The IAB-MT ignores this field for DCI format 2_0 and DCI format 2_5. The maximum valid duration is periodicity-1 (periodicity as given in the </w:t>
            </w:r>
            <w:proofErr w:type="spellStart"/>
            <w:r w:rsidRPr="00473CA8">
              <w:rPr>
                <w:rFonts w:cs="Arial"/>
                <w:i/>
                <w:iCs/>
                <w:sz w:val="18"/>
                <w:szCs w:val="18"/>
                <w:lang w:eastAsia="sv-SE"/>
              </w:rPr>
              <w:t>monitoringSlotPeriodicityAndOffset</w:t>
            </w:r>
            <w:proofErr w:type="spellEnd"/>
            <w:r w:rsidRPr="00473CA8">
              <w:rPr>
                <w:rFonts w:cs="Arial"/>
                <w:sz w:val="18"/>
                <w:szCs w:val="18"/>
                <w:lang w:eastAsia="sv-SE"/>
              </w:rPr>
              <w:t>).</w:t>
            </w:r>
          </w:p>
        </w:tc>
        <w:tc>
          <w:tcPr>
            <w:tcW w:w="7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3B31B" w14:textId="77777777" w:rsidR="00ED77E7" w:rsidRPr="00473CA8" w:rsidRDefault="00ED77E7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A30595">
              <w:rPr>
                <w:b/>
                <w:bCs/>
                <w:i/>
                <w:iCs/>
                <w:szCs w:val="18"/>
                <w:lang w:eastAsia="sv-SE"/>
              </w:rPr>
              <w:t>duration</w:t>
            </w:r>
          </w:p>
          <w:p w14:paraId="101AF771" w14:textId="77777777" w:rsidR="00ED77E7" w:rsidRPr="00721F9C" w:rsidRDefault="00ED77E7">
            <w:pPr>
              <w:pStyle w:val="TAL"/>
              <w:rPr>
                <w:szCs w:val="18"/>
                <w:lang w:eastAsia="sv-SE"/>
              </w:rPr>
            </w:pPr>
            <w:r w:rsidRPr="00A30595">
              <w:rPr>
                <w:szCs w:val="18"/>
                <w:lang w:eastAsia="sv-SE"/>
              </w:rPr>
              <w:t xml:space="preserve">Number of consecutive slots that a </w:t>
            </w:r>
            <w:proofErr w:type="spellStart"/>
            <w:r w:rsidRPr="00A30595">
              <w:rPr>
                <w:szCs w:val="18"/>
                <w:lang w:eastAsia="sv-SE"/>
              </w:rPr>
              <w:t>SearchSpace</w:t>
            </w:r>
            <w:proofErr w:type="spellEnd"/>
            <w:r w:rsidRPr="00A30595">
              <w:rPr>
                <w:szCs w:val="18"/>
                <w:lang w:eastAsia="sv-SE"/>
              </w:rPr>
              <w:t xml:space="preserve"> lasts in every occasion, i.e., upon every period as given in the </w:t>
            </w:r>
            <w:proofErr w:type="spellStart"/>
            <w:r w:rsidRPr="00DC239F">
              <w:rPr>
                <w:i/>
                <w:iCs/>
                <w:szCs w:val="18"/>
                <w:lang w:eastAsia="sv-SE"/>
              </w:rPr>
              <w:t>periodicityAndOffset</w:t>
            </w:r>
            <w:proofErr w:type="spellEnd"/>
            <w:r w:rsidRPr="00DC239F">
              <w:rPr>
                <w:szCs w:val="18"/>
                <w:lang w:eastAsia="sv-SE"/>
              </w:rPr>
              <w:t>. If the field is absent, the UE applies t</w:t>
            </w:r>
            <w:r w:rsidRPr="00983355">
              <w:rPr>
                <w:szCs w:val="18"/>
                <w:lang w:eastAsia="sv-SE"/>
              </w:rPr>
              <w:t xml:space="preserve">he value 1 slot, except for DCI format 2_0. The UE ignores this field for DCI format 2_0. The maximum valid duration is periodicity-1 (periodicity as given in the </w:t>
            </w:r>
            <w:proofErr w:type="spellStart"/>
            <w:r w:rsidRPr="00983355">
              <w:rPr>
                <w:i/>
                <w:iCs/>
                <w:szCs w:val="18"/>
                <w:lang w:eastAsia="sv-SE"/>
              </w:rPr>
              <w:t>monitoringSlotPeriodicityAndOffset</w:t>
            </w:r>
            <w:proofErr w:type="spellEnd"/>
            <w:r w:rsidRPr="00983355">
              <w:rPr>
                <w:szCs w:val="18"/>
                <w:lang w:eastAsia="sv-SE"/>
              </w:rPr>
              <w:t>).</w:t>
            </w:r>
          </w:p>
          <w:p w14:paraId="75935B5A" w14:textId="77777777" w:rsidR="00ED77E7" w:rsidRPr="00473CA8" w:rsidRDefault="00ED77E7">
            <w:pPr>
              <w:rPr>
                <w:rFonts w:cs="Arial"/>
                <w:sz w:val="18"/>
                <w:szCs w:val="18"/>
                <w:lang w:eastAsia="sv-SE"/>
              </w:rPr>
            </w:pPr>
            <w:r w:rsidRPr="00473CA8">
              <w:rPr>
                <w:rFonts w:cs="Arial"/>
                <w:sz w:val="18"/>
                <w:szCs w:val="18"/>
                <w:lang w:eastAsia="sv-SE"/>
              </w:rPr>
              <w:t xml:space="preserve">For IAB-MT, duration indicates number of consecutive slots that a </w:t>
            </w:r>
            <w:proofErr w:type="spellStart"/>
            <w:r w:rsidRPr="00473CA8">
              <w:rPr>
                <w:rFonts w:cs="Arial"/>
                <w:sz w:val="18"/>
                <w:szCs w:val="18"/>
                <w:lang w:eastAsia="sv-SE"/>
              </w:rPr>
              <w:t>SearchSpace</w:t>
            </w:r>
            <w:proofErr w:type="spellEnd"/>
            <w:r w:rsidRPr="00473CA8">
              <w:rPr>
                <w:rFonts w:cs="Arial"/>
                <w:sz w:val="18"/>
                <w:szCs w:val="18"/>
                <w:lang w:eastAsia="sv-SE"/>
              </w:rPr>
              <w:t xml:space="preserve"> lasts </w:t>
            </w:r>
            <w:proofErr w:type="gramStart"/>
            <w:r w:rsidRPr="00473CA8">
              <w:rPr>
                <w:rFonts w:cs="Arial"/>
                <w:sz w:val="18"/>
                <w:szCs w:val="18"/>
                <w:lang w:eastAsia="sv-SE"/>
              </w:rPr>
              <w:t>in</w:t>
            </w:r>
            <w:proofErr w:type="gramEnd"/>
            <w:r w:rsidRPr="00473CA8">
              <w:rPr>
                <w:rFonts w:cs="Arial"/>
                <w:sz w:val="18"/>
                <w:szCs w:val="18"/>
                <w:lang w:eastAsia="sv-SE"/>
              </w:rPr>
              <w:t xml:space="preserve"> every occasion, i.e., upon every period as given in the </w:t>
            </w:r>
            <w:proofErr w:type="spellStart"/>
            <w:r w:rsidRPr="00473CA8">
              <w:rPr>
                <w:rFonts w:cs="Arial"/>
                <w:i/>
                <w:iCs/>
                <w:sz w:val="18"/>
                <w:szCs w:val="18"/>
                <w:lang w:eastAsia="sv-SE"/>
              </w:rPr>
              <w:t>periodicityAndOffset</w:t>
            </w:r>
            <w:proofErr w:type="spellEnd"/>
            <w:r w:rsidRPr="00473CA8">
              <w:rPr>
                <w:rFonts w:cs="Arial"/>
                <w:sz w:val="18"/>
                <w:szCs w:val="18"/>
                <w:lang w:eastAsia="sv-SE"/>
              </w:rPr>
              <w:t xml:space="preserve">. If the field is absent, the IAB-MT applies the value 1 slot, except for DCI format 2_0 and DCI format 2_5. The IAB-MT ignores this field for DCI format 2_0 and DCI format 2_5. The maximum valid duration is periodicity-1 (periodicity as given in the </w:t>
            </w:r>
            <w:proofErr w:type="spellStart"/>
            <w:r w:rsidRPr="00473CA8">
              <w:rPr>
                <w:rFonts w:cs="Arial"/>
                <w:i/>
                <w:iCs/>
                <w:sz w:val="18"/>
                <w:szCs w:val="18"/>
                <w:lang w:eastAsia="sv-SE"/>
              </w:rPr>
              <w:t>monitoringSlotPeriodicityAndOffset</w:t>
            </w:r>
            <w:proofErr w:type="spellEnd"/>
            <w:r w:rsidRPr="00473CA8">
              <w:rPr>
                <w:rFonts w:cs="Arial"/>
                <w:sz w:val="18"/>
                <w:szCs w:val="18"/>
                <w:lang w:eastAsia="sv-SE"/>
              </w:rPr>
              <w:t>).</w:t>
            </w:r>
          </w:p>
          <w:p w14:paraId="31247977" w14:textId="0A43CFAF" w:rsidR="00ED77E7" w:rsidRPr="00721F9C" w:rsidRDefault="00ED77E7">
            <w:pPr>
              <w:rPr>
                <w:rFonts w:ascii="Calibri" w:hAnsi="Calibri" w:cs="Calibri"/>
                <w:sz w:val="18"/>
                <w:szCs w:val="18"/>
              </w:rPr>
            </w:pPr>
            <w:r w:rsidRPr="00473CA8">
              <w:rPr>
                <w:rFonts w:cs="Arial"/>
                <w:color w:val="FF0000"/>
                <w:sz w:val="18"/>
                <w:szCs w:val="18"/>
              </w:rPr>
              <w:t xml:space="preserve">If </w:t>
            </w:r>
            <w:r w:rsidR="00DF62A7" w:rsidRPr="00721F9C">
              <w:rPr>
                <w:color w:val="FF0000"/>
                <w:sz w:val="18"/>
                <w:szCs w:val="18"/>
                <w:lang w:eastAsia="sv-SE"/>
              </w:rPr>
              <w:t>a UE monitors PDCCH on a cell according to a slot group combination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18"/>
                      <w:szCs w:val="18"/>
                      <w:lang w:eastAsia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s</m:t>
                  </m:r>
                </m:sub>
              </m:sSub>
            </m:oMath>
            <w:r w:rsidR="00DF62A7" w:rsidRPr="00721F9C">
              <w:rPr>
                <w:color w:val="FF0000"/>
                <w:sz w:val="18"/>
                <w:szCs w:val="18"/>
                <w:lang w:eastAsia="sv-S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18"/>
                      <w:szCs w:val="18"/>
                      <w:lang w:eastAsia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s</m:t>
                  </m:r>
                </m:sub>
              </m:sSub>
            </m:oMath>
            <w:r w:rsidR="00DF62A7" w:rsidRPr="00721F9C">
              <w:rPr>
                <w:color w:val="FF0000"/>
                <w:sz w:val="18"/>
                <w:szCs w:val="18"/>
                <w:lang w:eastAsia="sv-SE"/>
              </w:rPr>
              <w:t>) (see TS 38.213 [13], clause 10)</w:t>
            </w:r>
            <w:r w:rsidRPr="00473CA8">
              <w:rPr>
                <w:rFonts w:cs="Arial"/>
                <w:color w:val="FF0000"/>
                <w:sz w:val="18"/>
                <w:szCs w:val="18"/>
              </w:rPr>
              <w:t>, the UE shall ignore this field.</w:t>
            </w:r>
          </w:p>
        </w:tc>
      </w:tr>
      <w:tr w:rsidR="00ED6774" w:rsidRPr="00473CA8" w14:paraId="12D57E3B" w14:textId="77777777" w:rsidTr="002723C4"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2944" w14:textId="77777777" w:rsidR="00ED6774" w:rsidRPr="00A30595" w:rsidRDefault="00ED6774">
            <w:pPr>
              <w:pStyle w:val="TAL"/>
              <w:rPr>
                <w:b/>
                <w:bCs/>
                <w:i/>
                <w:iCs/>
                <w:szCs w:val="18"/>
                <w:lang w:eastAsia="sv-SE"/>
              </w:rPr>
            </w:pPr>
          </w:p>
        </w:tc>
        <w:tc>
          <w:tcPr>
            <w:tcW w:w="7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42F8B" w14:textId="2663649D" w:rsidR="00ED6774" w:rsidRPr="00721F9C" w:rsidRDefault="00ED6774" w:rsidP="00ED6774">
            <w:pPr>
              <w:pStyle w:val="TAL"/>
              <w:rPr>
                <w:color w:val="FF0000"/>
                <w:szCs w:val="18"/>
                <w:lang w:val="en-US" w:eastAsia="sv-SE"/>
              </w:rPr>
            </w:pPr>
            <w:r w:rsidRPr="00DC239F">
              <w:rPr>
                <w:b/>
                <w:bCs/>
                <w:i/>
                <w:iCs/>
                <w:color w:val="FF0000"/>
                <w:szCs w:val="18"/>
                <w:lang w:eastAsia="sv-SE"/>
              </w:rPr>
              <w:t>durationSlotGroup</w:t>
            </w:r>
            <w:r w:rsidR="00F521B6" w:rsidRPr="00DC239F">
              <w:rPr>
                <w:b/>
                <w:bCs/>
                <w:i/>
                <w:iCs/>
                <w:color w:val="FF0000"/>
                <w:szCs w:val="18"/>
                <w:lang w:val="en-US" w:eastAsia="sv-SE"/>
              </w:rPr>
              <w:t>-r17</w:t>
            </w:r>
          </w:p>
          <w:p w14:paraId="1F4AC788" w14:textId="01CEBD6E" w:rsidR="00ED6774" w:rsidRPr="004A349A" w:rsidRDefault="00ED6774" w:rsidP="00ED6774">
            <w:pPr>
              <w:pStyle w:val="TAL"/>
              <w:rPr>
                <w:b/>
                <w:bCs/>
                <w:i/>
                <w:iCs/>
                <w:szCs w:val="18"/>
                <w:lang w:val="en-US" w:eastAsia="sv-SE"/>
              </w:rPr>
            </w:pPr>
            <w:r w:rsidRPr="00A30595">
              <w:rPr>
                <w:color w:val="FF0000"/>
                <w:szCs w:val="18"/>
                <w:lang w:eastAsia="sv-SE"/>
              </w:rPr>
              <w:t xml:space="preserve">Number of consecutive slot groups that a </w:t>
            </w:r>
            <w:proofErr w:type="spellStart"/>
            <w:r w:rsidRPr="00A30595">
              <w:rPr>
                <w:color w:val="FF0000"/>
                <w:szCs w:val="18"/>
                <w:lang w:eastAsia="sv-SE"/>
              </w:rPr>
              <w:t>SearchSpace</w:t>
            </w:r>
            <w:proofErr w:type="spellEnd"/>
            <w:r w:rsidRPr="00A30595">
              <w:rPr>
                <w:color w:val="FF0000"/>
                <w:szCs w:val="18"/>
                <w:lang w:eastAsia="sv-SE"/>
              </w:rPr>
              <w:t xml:space="preserve"> lasts in every occasion, i.e., upon every period as given in the </w:t>
            </w:r>
            <w:proofErr w:type="spellStart"/>
            <w:r w:rsidRPr="00DC239F">
              <w:rPr>
                <w:i/>
                <w:iCs/>
                <w:color w:val="FF0000"/>
                <w:szCs w:val="18"/>
                <w:lang w:eastAsia="sv-SE"/>
              </w:rPr>
              <w:t>periodicityAndOffset</w:t>
            </w:r>
            <w:proofErr w:type="spellEnd"/>
            <w:r w:rsidRPr="00DC239F">
              <w:rPr>
                <w:color w:val="FF0000"/>
                <w:szCs w:val="18"/>
                <w:lang w:eastAsia="sv-SE"/>
              </w:rPr>
              <w:t xml:space="preserve">. </w:t>
            </w:r>
            <w:r w:rsidR="004A349A">
              <w:rPr>
                <w:color w:val="FF0000"/>
                <w:szCs w:val="18"/>
                <w:lang w:val="en-US" w:eastAsia="sv-SE"/>
              </w:rPr>
              <w:t xml:space="preserve">If this field is not provided, </w:t>
            </w:r>
            <w:r w:rsidR="007B0A44">
              <w:rPr>
                <w:color w:val="FF0000"/>
                <w:szCs w:val="18"/>
                <w:lang w:val="en-US" w:eastAsia="sv-SE"/>
              </w:rPr>
              <w:t>the UE applies the value 1 slot group.</w:t>
            </w:r>
          </w:p>
        </w:tc>
      </w:tr>
      <w:tr w:rsidR="0021526A" w:rsidRPr="00473CA8" w14:paraId="3CC23B8D" w14:textId="77777777" w:rsidTr="002723C4">
        <w:tc>
          <w:tcPr>
            <w:tcW w:w="149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CC64E" w14:textId="77777777" w:rsidR="0021526A" w:rsidRPr="00721F9C" w:rsidRDefault="0021526A" w:rsidP="0021526A">
            <w:pPr>
              <w:rPr>
                <w:color w:val="FF0000"/>
                <w:sz w:val="18"/>
                <w:szCs w:val="18"/>
                <w:lang w:eastAsia="sv-SE"/>
              </w:rPr>
            </w:pPr>
            <w:r w:rsidRPr="00721F9C">
              <w:rPr>
                <w:b/>
                <w:bCs/>
                <w:i/>
                <w:iCs/>
                <w:color w:val="FF0000"/>
                <w:sz w:val="18"/>
                <w:szCs w:val="18"/>
                <w:lang w:eastAsia="sv-SE"/>
              </w:rPr>
              <w:t>monitoringSlotsWithinSlotGroup-r17</w:t>
            </w:r>
          </w:p>
          <w:p w14:paraId="123956C3" w14:textId="0509637B" w:rsidR="0021526A" w:rsidRPr="00721F9C" w:rsidRDefault="00585FC0" w:rsidP="0021526A">
            <w:pPr>
              <w:rPr>
                <w:sz w:val="18"/>
                <w:szCs w:val="18"/>
              </w:rPr>
            </w:pPr>
            <w:r>
              <w:rPr>
                <w:rFonts w:cs="Arial"/>
                <w:color w:val="FF0000"/>
                <w:sz w:val="18"/>
                <w:szCs w:val="18"/>
              </w:rPr>
              <w:t xml:space="preserve">The first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18"/>
                      <w:szCs w:val="18"/>
                    </w:rPr>
                    <m:t>s</m:t>
                  </m:r>
                </m:sub>
              </m:sSub>
            </m:oMath>
            <w:r>
              <w:rPr>
                <w:rFonts w:eastAsiaTheme="minorEastAsia" w:cs="Arial"/>
                <w:color w:val="FF0000"/>
                <w:sz w:val="18"/>
                <w:szCs w:val="18"/>
              </w:rPr>
              <w:t xml:space="preserve"> bits </w:t>
            </w:r>
            <w:r>
              <w:rPr>
                <w:rFonts w:cs="Arial"/>
                <w:color w:val="FF0000"/>
                <w:sz w:val="18"/>
                <w:szCs w:val="18"/>
              </w:rPr>
              <w:t>i</w:t>
            </w:r>
            <w:r w:rsidR="0021526A" w:rsidRPr="00473CA8">
              <w:rPr>
                <w:rFonts w:cs="Arial"/>
                <w:color w:val="FF0000"/>
                <w:sz w:val="18"/>
                <w:szCs w:val="18"/>
              </w:rPr>
              <w:t>ndicate the slot</w:t>
            </w:r>
            <w:r w:rsidR="009C64B1">
              <w:rPr>
                <w:rFonts w:cs="Arial"/>
                <w:color w:val="FF0000"/>
                <w:sz w:val="18"/>
                <w:szCs w:val="18"/>
              </w:rPr>
              <w:t>(s)</w:t>
            </w:r>
            <w:r w:rsidR="0021526A" w:rsidRPr="00473CA8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E04920">
              <w:rPr>
                <w:rFonts w:cs="Arial"/>
                <w:color w:val="FF0000"/>
                <w:sz w:val="18"/>
                <w:szCs w:val="18"/>
              </w:rPr>
              <w:t xml:space="preserve">that a </w:t>
            </w:r>
            <w:proofErr w:type="spellStart"/>
            <w:r w:rsidR="00E04920">
              <w:rPr>
                <w:rFonts w:cs="Arial"/>
                <w:color w:val="FF0000"/>
                <w:sz w:val="18"/>
                <w:szCs w:val="18"/>
              </w:rPr>
              <w:t>SearchSpace</w:t>
            </w:r>
            <w:proofErr w:type="spellEnd"/>
            <w:r w:rsidR="00E04920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2B2ED3">
              <w:rPr>
                <w:rFonts w:cs="Arial"/>
                <w:color w:val="FF0000"/>
                <w:sz w:val="18"/>
                <w:szCs w:val="18"/>
              </w:rPr>
              <w:t>locates</w:t>
            </w:r>
            <w:r w:rsidR="0021526A" w:rsidRPr="00473CA8">
              <w:rPr>
                <w:rFonts w:cs="Arial"/>
                <w:color w:val="FF0000"/>
                <w:sz w:val="18"/>
                <w:szCs w:val="18"/>
              </w:rPr>
              <w:t xml:space="preserve"> within a slot group in the slot groups configured for </w:t>
            </w:r>
            <w:r w:rsidR="009C64B1" w:rsidRPr="002F6449">
              <w:rPr>
                <w:color w:val="FF0000"/>
                <w:sz w:val="18"/>
                <w:szCs w:val="18"/>
                <w:lang w:eastAsia="sv-SE"/>
              </w:rPr>
              <w:t>a slot group combination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18"/>
                      <w:szCs w:val="18"/>
                      <w:lang w:eastAsia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s</m:t>
                  </m:r>
                </m:sub>
              </m:sSub>
            </m:oMath>
            <w:r w:rsidR="009C64B1" w:rsidRPr="002F6449">
              <w:rPr>
                <w:color w:val="FF0000"/>
                <w:sz w:val="18"/>
                <w:szCs w:val="18"/>
                <w:lang w:eastAsia="sv-S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18"/>
                      <w:szCs w:val="18"/>
                      <w:lang w:eastAsia="sv-S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  <w:lang w:eastAsia="sv-SE"/>
                    </w:rPr>
                    <m:t>s</m:t>
                  </m:r>
                </m:sub>
              </m:sSub>
            </m:oMath>
            <w:r w:rsidR="009C64B1" w:rsidRPr="002F6449">
              <w:rPr>
                <w:color w:val="FF0000"/>
                <w:sz w:val="18"/>
                <w:szCs w:val="18"/>
                <w:lang w:eastAsia="sv-SE"/>
              </w:rPr>
              <w:t xml:space="preserve">) </w:t>
            </w:r>
            <w:r w:rsidR="00534EE2">
              <w:rPr>
                <w:color w:val="FF0000"/>
                <w:sz w:val="18"/>
                <w:szCs w:val="18"/>
                <w:lang w:eastAsia="sv-SE"/>
              </w:rPr>
              <w:t xml:space="preserve">monitoring </w:t>
            </w:r>
            <w:r w:rsidR="009C64B1" w:rsidRPr="002F6449">
              <w:rPr>
                <w:color w:val="FF0000"/>
                <w:sz w:val="18"/>
                <w:szCs w:val="18"/>
                <w:lang w:eastAsia="sv-SE"/>
              </w:rPr>
              <w:t>(see TS 38.213 [13], clause 10)</w:t>
            </w:r>
            <w:r w:rsidR="0021526A" w:rsidDel="00A960DC">
              <w:rPr>
                <w:color w:val="FF0000"/>
                <w:sz w:val="18"/>
                <w:szCs w:val="18"/>
                <w:lang w:eastAsia="sv-SE"/>
              </w:rPr>
              <w:t xml:space="preserve"> </w:t>
            </w:r>
            <w:r w:rsidR="005D57C5">
              <w:rPr>
                <w:color w:val="FF0000"/>
                <w:sz w:val="18"/>
                <w:szCs w:val="18"/>
                <w:lang w:eastAsia="sv-SE"/>
              </w:rPr>
              <w:t xml:space="preserve">based on </w:t>
            </w:r>
            <w:r w:rsidR="00B95546">
              <w:rPr>
                <w:color w:val="FF0000"/>
                <w:sz w:val="18"/>
                <w:szCs w:val="18"/>
                <w:lang w:eastAsia="sv-SE"/>
              </w:rPr>
              <w:t xml:space="preserve">Option A: </w:t>
            </w:r>
            <w:proofErr w:type="spellStart"/>
            <w:r w:rsidR="00B95546" w:rsidRPr="00B95546">
              <w:rPr>
                <w:i/>
                <w:iCs/>
                <w:color w:val="FF0000"/>
                <w:sz w:val="18"/>
                <w:szCs w:val="18"/>
                <w:lang w:eastAsia="sv-SE"/>
              </w:rPr>
              <w:t>monitoringSlotPeriodicityAndOffset</w:t>
            </w:r>
            <w:proofErr w:type="spellEnd"/>
            <w:r w:rsidR="00B95546" w:rsidRPr="00B95546">
              <w:rPr>
                <w:i/>
                <w:iCs/>
                <w:color w:val="FF0000"/>
                <w:sz w:val="18"/>
                <w:szCs w:val="18"/>
                <w:lang w:eastAsia="sv-SE"/>
              </w:rPr>
              <w:t xml:space="preserve"> </w:t>
            </w:r>
            <w:r w:rsidR="00B95546" w:rsidRPr="00B95546">
              <w:rPr>
                <w:color w:val="FF0000"/>
                <w:sz w:val="18"/>
                <w:szCs w:val="18"/>
                <w:lang w:eastAsia="sv-SE"/>
              </w:rPr>
              <w:t xml:space="preserve">and </w:t>
            </w:r>
            <w:r w:rsidR="00B95546" w:rsidRPr="00B95546">
              <w:rPr>
                <w:i/>
                <w:iCs/>
                <w:color w:val="FF0000"/>
                <w:sz w:val="18"/>
                <w:szCs w:val="18"/>
                <w:lang w:eastAsia="sv-SE"/>
              </w:rPr>
              <w:t>duration</w:t>
            </w:r>
            <w:r w:rsidR="00BB7B3C">
              <w:rPr>
                <w:color w:val="FF0000"/>
                <w:sz w:val="18"/>
                <w:szCs w:val="18"/>
                <w:lang w:eastAsia="sv-SE"/>
              </w:rPr>
              <w:t>; or Option B</w:t>
            </w:r>
            <w:r w:rsidR="00177779">
              <w:rPr>
                <w:color w:val="FF0000"/>
                <w:sz w:val="18"/>
                <w:szCs w:val="18"/>
                <w:lang w:eastAsia="sv-SE"/>
              </w:rPr>
              <w:t xml:space="preserve">: </w:t>
            </w:r>
            <w:r w:rsidR="00177779" w:rsidRPr="00721F9C">
              <w:rPr>
                <w:i/>
                <w:iCs/>
                <w:color w:val="FF0000"/>
                <w:sz w:val="18"/>
                <w:szCs w:val="18"/>
              </w:rPr>
              <w:t>monitoringSlotGroupPeriodicityAndOffset-r17, durationSlotGroup-r17</w:t>
            </w:r>
            <w:r w:rsidR="0021526A" w:rsidRPr="00473CA8">
              <w:rPr>
                <w:rFonts w:cs="Arial"/>
                <w:color w:val="FF0000"/>
                <w:sz w:val="18"/>
                <w:szCs w:val="18"/>
              </w:rPr>
              <w:t>.</w:t>
            </w:r>
            <w:r w:rsidR="00A25E1C">
              <w:rPr>
                <w:rFonts w:cs="Arial"/>
                <w:color w:val="FF0000"/>
                <w:sz w:val="18"/>
                <w:szCs w:val="18"/>
                <w:lang w:eastAsia="sv-SE"/>
              </w:rPr>
              <w:t xml:space="preserve"> The </w:t>
            </w:r>
            <w:r w:rsidR="00983355">
              <w:rPr>
                <w:rFonts w:cs="Arial"/>
                <w:color w:val="FF0000"/>
                <w:sz w:val="18"/>
                <w:szCs w:val="18"/>
                <w:lang w:eastAsia="sv-SE"/>
              </w:rPr>
              <w:t xml:space="preserve">first/leftmost (most significant) bit corresponds to the first slot within the slot group, the second bit corresponds to the second slot within the slot group, and so on. </w:t>
            </w:r>
            <w:r w:rsidR="001F15B5" w:rsidRPr="001F15B5">
              <w:rPr>
                <w:rFonts w:cs="Arial"/>
                <w:color w:val="FF0000"/>
                <w:sz w:val="18"/>
                <w:szCs w:val="18"/>
              </w:rPr>
              <w:t>Value 1 indicates that the UE shall monitor the corresponding slot.</w:t>
            </w:r>
            <w:r w:rsidR="006D5129">
              <w:rPr>
                <w:rFonts w:cs="Arial"/>
                <w:color w:val="FF0000"/>
                <w:sz w:val="18"/>
                <w:szCs w:val="18"/>
              </w:rPr>
              <w:t xml:space="preserve"> </w:t>
            </w:r>
            <w:r w:rsidR="006D5129" w:rsidRPr="006D5129">
              <w:rPr>
                <w:rFonts w:cs="Arial"/>
                <w:color w:val="FF0000"/>
                <w:sz w:val="18"/>
                <w:szCs w:val="18"/>
              </w:rPr>
              <w:t xml:space="preserve">The network may configure </w:t>
            </w:r>
            <w:r w:rsidR="00442ADD">
              <w:rPr>
                <w:rFonts w:cs="Arial"/>
                <w:color w:val="FF0000"/>
                <w:sz w:val="18"/>
                <w:szCs w:val="18"/>
              </w:rPr>
              <w:t xml:space="preserve">up to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18"/>
                      <w:szCs w:val="18"/>
                    </w:rPr>
                    <m:t>Y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18"/>
                      <w:szCs w:val="18"/>
                    </w:rPr>
                    <m:t>s</m:t>
                  </m:r>
                </m:sub>
              </m:sSub>
            </m:oMath>
            <w:r w:rsidR="006D5129" w:rsidRPr="006D5129">
              <w:rPr>
                <w:rFonts w:cs="Arial"/>
                <w:color w:val="FF0000"/>
                <w:sz w:val="18"/>
                <w:szCs w:val="18"/>
              </w:rPr>
              <w:t xml:space="preserve"> consecutive</w:t>
            </w:r>
            <w:r w:rsidR="00610D2F">
              <w:rPr>
                <w:rFonts w:cs="Arial"/>
                <w:color w:val="FF0000"/>
                <w:sz w:val="18"/>
                <w:szCs w:val="18"/>
              </w:rPr>
              <w:t xml:space="preserve"> ones</w:t>
            </w:r>
            <w:r w:rsidR="006D5129" w:rsidRPr="006D5129">
              <w:rPr>
                <w:rFonts w:cs="Arial"/>
                <w:color w:val="FF0000"/>
                <w:sz w:val="18"/>
                <w:szCs w:val="18"/>
              </w:rPr>
              <w:t>.</w:t>
            </w:r>
            <w:r w:rsidR="006D3A15">
              <w:rPr>
                <w:rFonts w:cs="Arial"/>
                <w:color w:val="FF0000"/>
                <w:sz w:val="18"/>
                <w:szCs w:val="18"/>
              </w:rPr>
              <w:t xml:space="preserve"> If this field is not</w:t>
            </w:r>
            <w:r w:rsidR="00A52DE5">
              <w:rPr>
                <w:rFonts w:cs="Arial"/>
                <w:color w:val="FF0000"/>
                <w:sz w:val="18"/>
                <w:szCs w:val="18"/>
              </w:rPr>
              <w:t xml:space="preserve"> provided</w:t>
            </w:r>
            <w:r w:rsidR="003B1E50">
              <w:rPr>
                <w:rFonts w:cs="Arial"/>
                <w:color w:val="FF0000"/>
                <w:sz w:val="18"/>
                <w:szCs w:val="18"/>
              </w:rPr>
              <w:t xml:space="preserve">, </w:t>
            </w:r>
            <w:r w:rsidR="00A52DE5">
              <w:rPr>
                <w:rFonts w:cs="Arial"/>
                <w:color w:val="FF0000"/>
                <w:sz w:val="18"/>
                <w:szCs w:val="18"/>
              </w:rPr>
              <w:t xml:space="preserve">the UE </w:t>
            </w:r>
            <w:r w:rsidR="00D5768F">
              <w:rPr>
                <w:rFonts w:cs="Arial"/>
                <w:color w:val="FF0000"/>
                <w:sz w:val="18"/>
                <w:szCs w:val="18"/>
              </w:rPr>
              <w:t>monitors</w:t>
            </w:r>
            <w:r w:rsidR="00442322">
              <w:rPr>
                <w:rFonts w:cs="Arial"/>
                <w:color w:val="FF0000"/>
                <w:sz w:val="18"/>
                <w:szCs w:val="18"/>
              </w:rPr>
              <w:t xml:space="preserve"> the </w:t>
            </w:r>
            <w:proofErr w:type="spellStart"/>
            <w:r w:rsidR="00442322">
              <w:rPr>
                <w:rFonts w:cs="Arial"/>
                <w:color w:val="FF0000"/>
                <w:sz w:val="18"/>
                <w:szCs w:val="18"/>
              </w:rPr>
              <w:t>SearchSpace</w:t>
            </w:r>
            <w:proofErr w:type="spellEnd"/>
            <w:r w:rsidR="00D5768F">
              <w:rPr>
                <w:rFonts w:cs="Arial"/>
                <w:color w:val="FF0000"/>
                <w:sz w:val="18"/>
                <w:szCs w:val="18"/>
              </w:rPr>
              <w:t xml:space="preserve"> in the first slot of </w:t>
            </w:r>
            <w:r w:rsidR="00F11609">
              <w:rPr>
                <w:rFonts w:cs="Arial"/>
                <w:color w:val="FF0000"/>
                <w:sz w:val="18"/>
                <w:szCs w:val="18"/>
              </w:rPr>
              <w:t>a monitored slot group</w:t>
            </w:r>
            <w:r w:rsidR="00254D9E">
              <w:rPr>
                <w:rFonts w:cs="Arial"/>
                <w:color w:val="FF0000"/>
                <w:sz w:val="18"/>
                <w:szCs w:val="18"/>
              </w:rPr>
              <w:t xml:space="preserve"> for the </w:t>
            </w:r>
            <w:proofErr w:type="spellStart"/>
            <w:r w:rsidR="00254D9E">
              <w:rPr>
                <w:rFonts w:cs="Arial"/>
                <w:color w:val="FF0000"/>
                <w:sz w:val="18"/>
                <w:szCs w:val="18"/>
              </w:rPr>
              <w:t>SearchSpace</w:t>
            </w:r>
            <w:proofErr w:type="spellEnd"/>
            <w:r w:rsidR="00F11609">
              <w:rPr>
                <w:rFonts w:cs="Arial"/>
                <w:color w:val="FF0000"/>
                <w:sz w:val="18"/>
                <w:szCs w:val="18"/>
              </w:rPr>
              <w:t>.</w:t>
            </w:r>
          </w:p>
        </w:tc>
      </w:tr>
      <w:tr w:rsidR="00907485" w:rsidRPr="00473CA8" w14:paraId="0ED3EA27" w14:textId="77777777" w:rsidTr="002723C4">
        <w:tc>
          <w:tcPr>
            <w:tcW w:w="149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C73DD" w14:textId="77777777" w:rsidR="00907485" w:rsidRPr="00473CA8" w:rsidRDefault="00907485" w:rsidP="00907485">
            <w:pPr>
              <w:pStyle w:val="Default"/>
              <w:jc w:val="both"/>
              <w:rPr>
                <w:sz w:val="18"/>
                <w:szCs w:val="18"/>
              </w:rPr>
            </w:pPr>
            <w:proofErr w:type="spellStart"/>
            <w:r w:rsidRPr="00473CA8">
              <w:rPr>
                <w:b/>
                <w:bCs/>
                <w:i/>
                <w:iCs/>
                <w:sz w:val="18"/>
                <w:szCs w:val="18"/>
              </w:rPr>
              <w:lastRenderedPageBreak/>
              <w:t>monitoringSymbolsWithinSlot</w:t>
            </w:r>
            <w:proofErr w:type="spellEnd"/>
            <w:r w:rsidRPr="00473CA8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3235B516" w14:textId="4A069453" w:rsidR="00907485" w:rsidRPr="00473CA8" w:rsidRDefault="00907485" w:rsidP="00907485">
            <w:pPr>
              <w:pStyle w:val="Default"/>
              <w:jc w:val="both"/>
              <w:rPr>
                <w:sz w:val="18"/>
                <w:szCs w:val="18"/>
              </w:rPr>
            </w:pPr>
            <w:r w:rsidRPr="00473CA8">
              <w:rPr>
                <w:sz w:val="18"/>
                <w:szCs w:val="18"/>
              </w:rPr>
              <w:t xml:space="preserve">The first symbol(s) for PDCCH monitoring in the slots configured for PDCCH monitoring (see </w:t>
            </w:r>
            <w:proofErr w:type="spellStart"/>
            <w:r w:rsidRPr="00473CA8">
              <w:rPr>
                <w:i/>
                <w:iCs/>
                <w:sz w:val="18"/>
                <w:szCs w:val="18"/>
              </w:rPr>
              <w:t>monitoringSlotPeriodicityAndOffset</w:t>
            </w:r>
            <w:proofErr w:type="spellEnd"/>
            <w:r w:rsidRPr="00473CA8">
              <w:rPr>
                <w:i/>
                <w:iCs/>
                <w:sz w:val="18"/>
                <w:szCs w:val="18"/>
              </w:rPr>
              <w:t xml:space="preserve"> </w:t>
            </w:r>
            <w:r w:rsidRPr="00473CA8">
              <w:rPr>
                <w:sz w:val="18"/>
                <w:szCs w:val="18"/>
              </w:rPr>
              <w:t xml:space="preserve">and </w:t>
            </w:r>
            <w:r w:rsidRPr="00473CA8">
              <w:rPr>
                <w:i/>
                <w:iCs/>
                <w:sz w:val="18"/>
                <w:szCs w:val="18"/>
              </w:rPr>
              <w:t>duration</w:t>
            </w:r>
            <w:r w:rsidRPr="00721F9C">
              <w:rPr>
                <w:color w:val="FF0000"/>
                <w:sz w:val="18"/>
                <w:szCs w:val="18"/>
              </w:rPr>
              <w:t xml:space="preserve">, </w:t>
            </w:r>
            <w:r w:rsidR="00963307" w:rsidRPr="00721F9C">
              <w:rPr>
                <w:color w:val="FF0000"/>
                <w:sz w:val="18"/>
                <w:szCs w:val="18"/>
              </w:rPr>
              <w:t>or, if a UE monitors PDCCH on a cell according to a slot group combination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</w:rPr>
                    <m:t>s</m:t>
                  </m:r>
                </m:sub>
              </m:sSub>
            </m:oMath>
            <w:r w:rsidR="00963307" w:rsidRPr="00721F9C">
              <w:rPr>
                <w:color w:val="FF0000"/>
                <w:sz w:val="18"/>
                <w:szCs w:val="18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18"/>
                      <w:szCs w:val="18"/>
                    </w:rPr>
                    <m:t>s</m:t>
                  </m:r>
                </m:sub>
              </m:sSub>
            </m:oMath>
            <w:r w:rsidR="00963307" w:rsidRPr="00721F9C">
              <w:rPr>
                <w:color w:val="FF0000"/>
                <w:sz w:val="18"/>
                <w:szCs w:val="18"/>
              </w:rPr>
              <w:t>) (see TS 38.213 [13], clause 10)</w:t>
            </w:r>
            <w:r w:rsidR="00942D62" w:rsidRPr="00721F9C">
              <w:rPr>
                <w:color w:val="FF0000"/>
                <w:sz w:val="18"/>
                <w:szCs w:val="18"/>
              </w:rPr>
              <w:t xml:space="preserve">, </w:t>
            </w:r>
            <w:r w:rsidR="004C33B3" w:rsidRPr="00721F9C">
              <w:rPr>
                <w:i/>
                <w:iCs/>
                <w:color w:val="FF0000"/>
                <w:sz w:val="18"/>
                <w:szCs w:val="18"/>
              </w:rPr>
              <w:t xml:space="preserve">monitoringSlotGroupPeriodicityAndOffset-r17, durationSlotGroup-r17 </w:t>
            </w:r>
            <w:r w:rsidR="004C33B3" w:rsidRPr="00EE56E7">
              <w:rPr>
                <w:color w:val="FF0000"/>
                <w:sz w:val="18"/>
                <w:szCs w:val="18"/>
              </w:rPr>
              <w:t>and</w:t>
            </w:r>
            <w:r w:rsidR="004C33B3" w:rsidRPr="00721F9C">
              <w:rPr>
                <w:i/>
                <w:iCs/>
                <w:color w:val="FF0000"/>
                <w:sz w:val="18"/>
                <w:szCs w:val="18"/>
              </w:rPr>
              <w:t xml:space="preserve"> monitoringSlotsWithinSlotGroup-r17</w:t>
            </w:r>
            <w:r w:rsidRPr="00473CA8">
              <w:rPr>
                <w:sz w:val="18"/>
                <w:szCs w:val="18"/>
              </w:rPr>
              <w:t xml:space="preserve">). The most significant (left) bit represents the first OFDM in a slot, and the second most significant (left) bit represents the second OFDM symbol in a slot and so on. The bit(s) set to one identify the first OFDM symbol(s) of the control resource set within a slot. If the cyclic prefix of the BWP is set to extended CP, the last two bits within the bit string shall be ignored by the UE or IAB-MT. </w:t>
            </w:r>
          </w:p>
          <w:p w14:paraId="5170D1A0" w14:textId="77777777" w:rsidR="00907485" w:rsidRPr="00473CA8" w:rsidRDefault="00907485" w:rsidP="00907485">
            <w:pPr>
              <w:pStyle w:val="Default"/>
              <w:jc w:val="both"/>
              <w:rPr>
                <w:sz w:val="18"/>
                <w:szCs w:val="18"/>
              </w:rPr>
            </w:pPr>
            <w:r w:rsidRPr="00473CA8">
              <w:rPr>
                <w:sz w:val="18"/>
                <w:szCs w:val="18"/>
              </w:rPr>
              <w:t xml:space="preserve">For DCI format 2_0, the first one symbol applies if the </w:t>
            </w:r>
            <w:r w:rsidRPr="00473CA8">
              <w:rPr>
                <w:i/>
                <w:iCs/>
                <w:sz w:val="18"/>
                <w:szCs w:val="18"/>
              </w:rPr>
              <w:t xml:space="preserve">duration </w:t>
            </w:r>
            <w:r w:rsidRPr="00473CA8">
              <w:rPr>
                <w:sz w:val="18"/>
                <w:szCs w:val="18"/>
              </w:rPr>
              <w:t xml:space="preserve">of CORESET (in the IE </w:t>
            </w:r>
            <w:proofErr w:type="spellStart"/>
            <w:r w:rsidRPr="00473CA8">
              <w:rPr>
                <w:i/>
                <w:iCs/>
                <w:sz w:val="18"/>
                <w:szCs w:val="18"/>
              </w:rPr>
              <w:t>ControlResourceSet</w:t>
            </w:r>
            <w:proofErr w:type="spellEnd"/>
            <w:r w:rsidRPr="00473CA8">
              <w:rPr>
                <w:sz w:val="18"/>
                <w:szCs w:val="18"/>
              </w:rPr>
              <w:t xml:space="preserve">) identified by </w:t>
            </w:r>
            <w:proofErr w:type="spellStart"/>
            <w:r w:rsidRPr="00473CA8">
              <w:rPr>
                <w:i/>
                <w:iCs/>
                <w:sz w:val="18"/>
                <w:szCs w:val="18"/>
              </w:rPr>
              <w:t>controlResourceSetId</w:t>
            </w:r>
            <w:proofErr w:type="spellEnd"/>
            <w:r w:rsidRPr="00473CA8">
              <w:rPr>
                <w:i/>
                <w:iCs/>
                <w:sz w:val="18"/>
                <w:szCs w:val="18"/>
              </w:rPr>
              <w:t xml:space="preserve"> </w:t>
            </w:r>
            <w:r w:rsidRPr="00473CA8">
              <w:rPr>
                <w:sz w:val="18"/>
                <w:szCs w:val="18"/>
              </w:rPr>
              <w:t xml:space="preserve">indicates 3 symbols, the first two symbols apply if the </w:t>
            </w:r>
            <w:r w:rsidRPr="00473CA8">
              <w:rPr>
                <w:i/>
                <w:iCs/>
                <w:sz w:val="18"/>
                <w:szCs w:val="18"/>
              </w:rPr>
              <w:t xml:space="preserve">duration </w:t>
            </w:r>
            <w:r w:rsidRPr="00473CA8">
              <w:rPr>
                <w:sz w:val="18"/>
                <w:szCs w:val="18"/>
              </w:rPr>
              <w:t xml:space="preserve">of CORESET identified by </w:t>
            </w:r>
            <w:proofErr w:type="spellStart"/>
            <w:r w:rsidRPr="00473CA8">
              <w:rPr>
                <w:i/>
                <w:iCs/>
                <w:sz w:val="18"/>
                <w:szCs w:val="18"/>
              </w:rPr>
              <w:t>controlResourceSetId</w:t>
            </w:r>
            <w:proofErr w:type="spellEnd"/>
            <w:r w:rsidRPr="00473CA8">
              <w:rPr>
                <w:i/>
                <w:iCs/>
                <w:sz w:val="18"/>
                <w:szCs w:val="18"/>
              </w:rPr>
              <w:t xml:space="preserve"> </w:t>
            </w:r>
            <w:r w:rsidRPr="00473CA8">
              <w:rPr>
                <w:sz w:val="18"/>
                <w:szCs w:val="18"/>
              </w:rPr>
              <w:t xml:space="preserve">indicates 2 symbols, and the first three symbols apply if the </w:t>
            </w:r>
            <w:r w:rsidRPr="00473CA8">
              <w:rPr>
                <w:i/>
                <w:iCs/>
                <w:sz w:val="18"/>
                <w:szCs w:val="18"/>
              </w:rPr>
              <w:t xml:space="preserve">duration </w:t>
            </w:r>
            <w:r w:rsidRPr="00473CA8">
              <w:rPr>
                <w:sz w:val="18"/>
                <w:szCs w:val="18"/>
              </w:rPr>
              <w:t xml:space="preserve">of CORESET identified by </w:t>
            </w:r>
            <w:proofErr w:type="spellStart"/>
            <w:r w:rsidRPr="00473CA8">
              <w:rPr>
                <w:i/>
                <w:iCs/>
                <w:sz w:val="18"/>
                <w:szCs w:val="18"/>
              </w:rPr>
              <w:t>controlResourceSetId</w:t>
            </w:r>
            <w:proofErr w:type="spellEnd"/>
            <w:r w:rsidRPr="00473CA8">
              <w:rPr>
                <w:i/>
                <w:iCs/>
                <w:sz w:val="18"/>
                <w:szCs w:val="18"/>
              </w:rPr>
              <w:t xml:space="preserve"> </w:t>
            </w:r>
            <w:r w:rsidRPr="00473CA8">
              <w:rPr>
                <w:sz w:val="18"/>
                <w:szCs w:val="18"/>
              </w:rPr>
              <w:t xml:space="preserve">indicates 1 symbol. </w:t>
            </w:r>
          </w:p>
          <w:p w14:paraId="7026CFA6" w14:textId="77777777" w:rsidR="00907485" w:rsidRPr="00473CA8" w:rsidRDefault="00907485" w:rsidP="00907485">
            <w:pPr>
              <w:pStyle w:val="Default"/>
              <w:jc w:val="both"/>
              <w:rPr>
                <w:sz w:val="18"/>
                <w:szCs w:val="18"/>
              </w:rPr>
            </w:pPr>
            <w:r w:rsidRPr="00473CA8">
              <w:rPr>
                <w:sz w:val="18"/>
                <w:szCs w:val="18"/>
              </w:rPr>
              <w:t xml:space="preserve">See TS 38.213 [13], clause 10. </w:t>
            </w:r>
          </w:p>
          <w:p w14:paraId="1BF8FC0F" w14:textId="77777777" w:rsidR="00907485" w:rsidRPr="00473CA8" w:rsidRDefault="00907485" w:rsidP="00907485">
            <w:pPr>
              <w:pStyle w:val="Default"/>
              <w:jc w:val="both"/>
              <w:rPr>
                <w:sz w:val="18"/>
                <w:szCs w:val="18"/>
              </w:rPr>
            </w:pPr>
            <w:r w:rsidRPr="00473CA8">
              <w:rPr>
                <w:sz w:val="18"/>
                <w:szCs w:val="18"/>
              </w:rPr>
              <w:t xml:space="preserve">For IAB-MT: For DCI format 2_0 or DCI format 2_5, the first one symbol applies if the duration of CORESET (in the IE </w:t>
            </w:r>
            <w:proofErr w:type="spellStart"/>
            <w:r w:rsidRPr="00473CA8">
              <w:rPr>
                <w:i/>
                <w:iCs/>
                <w:sz w:val="18"/>
                <w:szCs w:val="18"/>
              </w:rPr>
              <w:t>ControlResourceSet</w:t>
            </w:r>
            <w:proofErr w:type="spellEnd"/>
            <w:r w:rsidRPr="00473CA8">
              <w:rPr>
                <w:sz w:val="18"/>
                <w:szCs w:val="18"/>
              </w:rPr>
              <w:t xml:space="preserve">) identified by </w:t>
            </w:r>
            <w:proofErr w:type="spellStart"/>
            <w:r w:rsidRPr="00473CA8">
              <w:rPr>
                <w:i/>
                <w:iCs/>
                <w:sz w:val="18"/>
                <w:szCs w:val="18"/>
              </w:rPr>
              <w:t>controlResourceSetId</w:t>
            </w:r>
            <w:proofErr w:type="spellEnd"/>
            <w:r w:rsidRPr="00473CA8">
              <w:rPr>
                <w:i/>
                <w:iCs/>
                <w:sz w:val="18"/>
                <w:szCs w:val="18"/>
              </w:rPr>
              <w:t xml:space="preserve"> </w:t>
            </w:r>
            <w:r w:rsidRPr="00473CA8">
              <w:rPr>
                <w:sz w:val="18"/>
                <w:szCs w:val="18"/>
              </w:rPr>
              <w:t xml:space="preserve">indicates 3 symbols, the first two symbols apply if the </w:t>
            </w:r>
            <w:r w:rsidRPr="00473CA8">
              <w:rPr>
                <w:i/>
                <w:iCs/>
                <w:sz w:val="18"/>
                <w:szCs w:val="18"/>
              </w:rPr>
              <w:t xml:space="preserve">duration </w:t>
            </w:r>
            <w:r w:rsidRPr="00473CA8">
              <w:rPr>
                <w:sz w:val="18"/>
                <w:szCs w:val="18"/>
              </w:rPr>
              <w:t xml:space="preserve">of CORESET identified by </w:t>
            </w:r>
            <w:proofErr w:type="spellStart"/>
            <w:r w:rsidRPr="00473CA8">
              <w:rPr>
                <w:i/>
                <w:iCs/>
                <w:sz w:val="18"/>
                <w:szCs w:val="18"/>
              </w:rPr>
              <w:t>controlResourceSetId</w:t>
            </w:r>
            <w:proofErr w:type="spellEnd"/>
            <w:r w:rsidRPr="00473CA8">
              <w:rPr>
                <w:i/>
                <w:iCs/>
                <w:sz w:val="18"/>
                <w:szCs w:val="18"/>
              </w:rPr>
              <w:t xml:space="preserve"> </w:t>
            </w:r>
            <w:r w:rsidRPr="00473CA8">
              <w:rPr>
                <w:sz w:val="18"/>
                <w:szCs w:val="18"/>
              </w:rPr>
              <w:t xml:space="preserve">indicates 2 symbols, and the first three symbols apply if the </w:t>
            </w:r>
            <w:r w:rsidRPr="00473CA8">
              <w:rPr>
                <w:i/>
                <w:iCs/>
                <w:sz w:val="18"/>
                <w:szCs w:val="18"/>
              </w:rPr>
              <w:t xml:space="preserve">duration </w:t>
            </w:r>
            <w:r w:rsidRPr="00473CA8">
              <w:rPr>
                <w:sz w:val="18"/>
                <w:szCs w:val="18"/>
              </w:rPr>
              <w:t xml:space="preserve">of CORESET identified by </w:t>
            </w:r>
            <w:proofErr w:type="spellStart"/>
            <w:r w:rsidRPr="00473CA8">
              <w:rPr>
                <w:i/>
                <w:iCs/>
                <w:sz w:val="18"/>
                <w:szCs w:val="18"/>
              </w:rPr>
              <w:t>controlResourceSetId</w:t>
            </w:r>
            <w:proofErr w:type="spellEnd"/>
            <w:r w:rsidRPr="00473CA8">
              <w:rPr>
                <w:i/>
                <w:iCs/>
                <w:sz w:val="18"/>
                <w:szCs w:val="18"/>
              </w:rPr>
              <w:t xml:space="preserve"> </w:t>
            </w:r>
            <w:r w:rsidRPr="00473CA8">
              <w:rPr>
                <w:sz w:val="18"/>
                <w:szCs w:val="18"/>
              </w:rPr>
              <w:t xml:space="preserve">indicates 1 symbol. </w:t>
            </w:r>
          </w:p>
          <w:p w14:paraId="2E15A126" w14:textId="013FE02D" w:rsidR="00907485" w:rsidRPr="00721F9C" w:rsidRDefault="00907485" w:rsidP="00721F9C">
            <w:pPr>
              <w:pStyle w:val="Default"/>
              <w:jc w:val="both"/>
              <w:rPr>
                <w:sz w:val="18"/>
                <w:szCs w:val="18"/>
              </w:rPr>
            </w:pPr>
            <w:r w:rsidRPr="00473CA8">
              <w:rPr>
                <w:sz w:val="18"/>
                <w:szCs w:val="18"/>
              </w:rPr>
              <w:t xml:space="preserve">See TS 38.213 [13], clause 10. </w:t>
            </w:r>
          </w:p>
        </w:tc>
      </w:tr>
    </w:tbl>
    <w:p w14:paraId="2B009F83" w14:textId="51F426FA" w:rsidR="002D6F91" w:rsidRDefault="002D6F91">
      <w:pPr>
        <w:spacing w:after="0" w:line="240" w:lineRule="auto"/>
        <w:jc w:val="left"/>
      </w:pPr>
    </w:p>
    <w:p w14:paraId="1E881C1D" w14:textId="66AB4F76" w:rsidR="002D6F91" w:rsidRDefault="002D6F91">
      <w:pPr>
        <w:spacing w:after="0" w:line="240" w:lineRule="auto"/>
        <w:jc w:val="left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83355" w:rsidRPr="009C7017" w14:paraId="36814234" w14:textId="77777777" w:rsidTr="00A52F0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CC31" w14:textId="77777777" w:rsidR="00983355" w:rsidRPr="009C7017" w:rsidRDefault="00983355" w:rsidP="00A52F0A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38D0" w14:textId="77777777" w:rsidR="00983355" w:rsidRPr="009C7017" w:rsidRDefault="00983355" w:rsidP="00A52F0A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Explanation</w:t>
            </w:r>
          </w:p>
        </w:tc>
      </w:tr>
      <w:tr w:rsidR="00983355" w:rsidRPr="009C7017" w14:paraId="1A5BCD03" w14:textId="77777777" w:rsidTr="00A52F0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990A" w14:textId="77777777" w:rsidR="00983355" w:rsidRPr="009C7017" w:rsidRDefault="00983355" w:rsidP="00A52F0A">
            <w:pPr>
              <w:pStyle w:val="TAL"/>
              <w:rPr>
                <w:i/>
                <w:lang w:eastAsia="sv-SE"/>
              </w:rPr>
            </w:pPr>
            <w:r w:rsidRPr="009C7017">
              <w:rPr>
                <w:i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C76E" w14:textId="77777777" w:rsidR="00983355" w:rsidRPr="009C7017" w:rsidRDefault="00983355" w:rsidP="00A52F0A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field is mandatory present upon creation of a new </w:t>
            </w:r>
            <w:proofErr w:type="spellStart"/>
            <w:r w:rsidRPr="009C7017">
              <w:rPr>
                <w:i/>
                <w:lang w:eastAsia="sv-SE"/>
              </w:rPr>
              <w:t>SearchSpace</w:t>
            </w:r>
            <w:proofErr w:type="spellEnd"/>
            <w:r w:rsidRPr="009C7017">
              <w:rPr>
                <w:lang w:eastAsia="sv-SE"/>
              </w:rPr>
              <w:t>. It is optionally present, Need M, otherwise.</w:t>
            </w:r>
          </w:p>
        </w:tc>
      </w:tr>
      <w:tr w:rsidR="00983355" w:rsidRPr="009C7017" w14:paraId="1CB5C921" w14:textId="77777777" w:rsidTr="00A52F0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9DEB" w14:textId="77777777" w:rsidR="00983355" w:rsidRPr="009C7017" w:rsidRDefault="00983355" w:rsidP="00A52F0A">
            <w:pPr>
              <w:pStyle w:val="TAL"/>
              <w:rPr>
                <w:i/>
                <w:lang w:eastAsia="sv-SE"/>
              </w:rPr>
            </w:pPr>
            <w:r w:rsidRPr="009C7017">
              <w:rPr>
                <w:i/>
                <w:lang w:eastAsia="sv-SE"/>
              </w:rPr>
              <w:t>Setup2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1231" w14:textId="77777777" w:rsidR="00983355" w:rsidRPr="009C7017" w:rsidRDefault="00983355" w:rsidP="00A52F0A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field is mandatory present when a new </w:t>
            </w:r>
            <w:proofErr w:type="spellStart"/>
            <w:r w:rsidRPr="009C7017">
              <w:rPr>
                <w:i/>
                <w:lang w:eastAsia="sv-SE"/>
              </w:rPr>
              <w:t>SearchSpace</w:t>
            </w:r>
            <w:proofErr w:type="spellEnd"/>
            <w:r w:rsidRPr="009C7017">
              <w:rPr>
                <w:lang w:eastAsia="sv-SE"/>
              </w:rPr>
              <w:t xml:space="preserve"> is set up, if the same </w:t>
            </w:r>
            <w:proofErr w:type="spellStart"/>
            <w:r w:rsidRPr="009C7017">
              <w:rPr>
                <w:i/>
                <w:lang w:eastAsia="sv-SE"/>
              </w:rPr>
              <w:t>SearchSpace</w:t>
            </w:r>
            <w:proofErr w:type="spellEnd"/>
            <w:r w:rsidRPr="009C7017">
              <w:rPr>
                <w:lang w:eastAsia="sv-SE"/>
              </w:rPr>
              <w:t xml:space="preserve"> ID is not included in </w:t>
            </w:r>
            <w:r w:rsidRPr="009C7017">
              <w:rPr>
                <w:i/>
                <w:lang w:eastAsia="sv-SE"/>
              </w:rPr>
              <w:t>searchSpacesToAddModListExt-r16</w:t>
            </w:r>
            <w:r w:rsidRPr="009C7017">
              <w:rPr>
                <w:lang w:eastAsia="sv-SE"/>
              </w:rPr>
              <w:t xml:space="preserve"> of the parent IE with the field </w:t>
            </w:r>
            <w:r w:rsidRPr="009C7017">
              <w:rPr>
                <w:i/>
                <w:lang w:eastAsia="sv-SE"/>
              </w:rPr>
              <w:t>searchSpaceType-r16</w:t>
            </w:r>
            <w:r w:rsidRPr="009C7017">
              <w:rPr>
                <w:lang w:eastAsia="sv-SE"/>
              </w:rPr>
              <w:t xml:space="preserve"> included. Otherwise it is optionally present, Need M.</w:t>
            </w:r>
          </w:p>
        </w:tc>
      </w:tr>
      <w:tr w:rsidR="00983355" w:rsidRPr="009C7017" w14:paraId="0A266A4E" w14:textId="77777777" w:rsidTr="00A52F0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BCFA" w14:textId="77777777" w:rsidR="00983355" w:rsidRPr="009C7017" w:rsidRDefault="00983355" w:rsidP="00A52F0A">
            <w:pPr>
              <w:pStyle w:val="TAL"/>
              <w:rPr>
                <w:i/>
                <w:lang w:eastAsia="sv-SE"/>
              </w:rPr>
            </w:pPr>
            <w:r w:rsidRPr="009C7017">
              <w:rPr>
                <w:i/>
                <w:lang w:eastAsia="sv-SE"/>
              </w:rPr>
              <w:t>Setup3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68F5" w14:textId="77777777" w:rsidR="00983355" w:rsidRPr="009C7017" w:rsidRDefault="00983355" w:rsidP="00A52F0A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field is mandatory present when a new </w:t>
            </w:r>
            <w:proofErr w:type="spellStart"/>
            <w:r w:rsidRPr="009C7017">
              <w:rPr>
                <w:i/>
                <w:lang w:eastAsia="sv-SE"/>
              </w:rPr>
              <w:t>SearchSpace</w:t>
            </w:r>
            <w:proofErr w:type="spellEnd"/>
            <w:r w:rsidRPr="009C7017">
              <w:rPr>
                <w:lang w:eastAsia="sv-SE"/>
              </w:rPr>
              <w:t xml:space="preserve"> is set up, if the same </w:t>
            </w:r>
            <w:proofErr w:type="spellStart"/>
            <w:r w:rsidRPr="009C7017">
              <w:rPr>
                <w:i/>
                <w:lang w:eastAsia="sv-SE"/>
              </w:rPr>
              <w:t>SearchSpace</w:t>
            </w:r>
            <w:proofErr w:type="spellEnd"/>
            <w:r w:rsidRPr="009C7017">
              <w:rPr>
                <w:lang w:eastAsia="sv-SE"/>
              </w:rPr>
              <w:t xml:space="preserve"> ID is not included in </w:t>
            </w:r>
            <w:proofErr w:type="spellStart"/>
            <w:r w:rsidRPr="009C7017">
              <w:rPr>
                <w:i/>
                <w:lang w:eastAsia="sv-SE"/>
              </w:rPr>
              <w:t>searchSpacesToAddModListExt</w:t>
            </w:r>
            <w:proofErr w:type="spellEnd"/>
            <w:r w:rsidRPr="009C7017">
              <w:rPr>
                <w:lang w:eastAsia="sv-SE"/>
              </w:rPr>
              <w:t xml:space="preserve"> (without suffix) of the parent IE with the field </w:t>
            </w:r>
            <w:proofErr w:type="spellStart"/>
            <w:r w:rsidRPr="009C7017">
              <w:rPr>
                <w:i/>
                <w:lang w:eastAsia="sv-SE"/>
              </w:rPr>
              <w:t>searchSpaceType</w:t>
            </w:r>
            <w:proofErr w:type="spellEnd"/>
            <w:r w:rsidRPr="009C7017">
              <w:rPr>
                <w:lang w:eastAsia="sv-SE"/>
              </w:rPr>
              <w:t xml:space="preserve"> (without suffix) included.  Otherwise it is optionally present, Need M.</w:t>
            </w:r>
          </w:p>
        </w:tc>
      </w:tr>
      <w:tr w:rsidR="00983355" w:rsidRPr="009C7017" w14:paraId="298B949A" w14:textId="77777777" w:rsidTr="00A52F0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F143" w14:textId="08775694" w:rsidR="00983355" w:rsidRPr="00336274" w:rsidRDefault="00336274" w:rsidP="00A52F0A">
            <w:pPr>
              <w:pStyle w:val="TAL"/>
              <w:rPr>
                <w:i/>
                <w:lang w:val="en-US" w:eastAsia="sv-SE"/>
              </w:rPr>
            </w:pPr>
            <w:proofErr w:type="spellStart"/>
            <w:r w:rsidRPr="00336274">
              <w:rPr>
                <w:i/>
                <w:color w:val="FF0000"/>
                <w:lang w:val="en-US" w:eastAsia="sv-SE"/>
              </w:rPr>
              <w:t>SetupX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21F" w14:textId="09B42983" w:rsidR="00983355" w:rsidRPr="00336274" w:rsidRDefault="00336274" w:rsidP="00A52F0A">
            <w:pPr>
              <w:pStyle w:val="TAL"/>
              <w:rPr>
                <w:lang w:val="en-US" w:eastAsia="sv-SE"/>
              </w:rPr>
            </w:pPr>
            <w:r>
              <w:rPr>
                <w:color w:val="FF0000"/>
                <w:szCs w:val="18"/>
                <w:lang w:val="en-US"/>
              </w:rPr>
              <w:t xml:space="preserve">This field is mandatory present upon creation of a new </w:t>
            </w:r>
            <w:proofErr w:type="spellStart"/>
            <w:r w:rsidRPr="00336274">
              <w:rPr>
                <w:i/>
                <w:iCs/>
                <w:color w:val="FF0000"/>
                <w:szCs w:val="18"/>
                <w:lang w:val="en-US"/>
              </w:rPr>
              <w:t>SearchSpace</w:t>
            </w:r>
            <w:proofErr w:type="spellEnd"/>
            <w:r w:rsidRPr="00336274">
              <w:rPr>
                <w:color w:val="FF0000"/>
                <w:szCs w:val="18"/>
                <w:lang w:val="en-US"/>
              </w:rPr>
              <w:t xml:space="preserve"> </w:t>
            </w:r>
            <w:r>
              <w:rPr>
                <w:color w:val="FF0000"/>
                <w:szCs w:val="18"/>
              </w:rPr>
              <w:t>if</w:t>
            </w:r>
            <w:r w:rsidRPr="00721F9C">
              <w:rPr>
                <w:color w:val="FF0000"/>
                <w:szCs w:val="18"/>
              </w:rPr>
              <w:t xml:space="preserve"> PDCCH</w:t>
            </w:r>
            <w:r>
              <w:rPr>
                <w:color w:val="FF0000"/>
                <w:szCs w:val="18"/>
                <w:lang w:val="en-US"/>
              </w:rPr>
              <w:t xml:space="preserve"> monitoring</w:t>
            </w:r>
            <w:r w:rsidRPr="00721F9C">
              <w:rPr>
                <w:color w:val="FF0000"/>
                <w:szCs w:val="18"/>
              </w:rPr>
              <w:t xml:space="preserve"> on a cell according to a slot group combination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18"/>
                    </w:rPr>
                    <m:t>s</m:t>
                  </m:r>
                </m:sub>
              </m:sSub>
            </m:oMath>
            <w:r w:rsidRPr="00721F9C">
              <w:rPr>
                <w:color w:val="FF0000"/>
                <w:szCs w:val="18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1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18"/>
                    </w:rPr>
                    <m:t>s</m:t>
                  </m:r>
                </m:sub>
              </m:sSub>
            </m:oMath>
            <w:r w:rsidRPr="00721F9C">
              <w:rPr>
                <w:color w:val="FF0000"/>
                <w:szCs w:val="18"/>
              </w:rPr>
              <w:t>)</w:t>
            </w:r>
            <w:r>
              <w:rPr>
                <w:color w:val="FF0000"/>
                <w:szCs w:val="18"/>
                <w:lang w:val="en-US"/>
              </w:rPr>
              <w:t xml:space="preserve"> is configured.</w:t>
            </w:r>
          </w:p>
        </w:tc>
      </w:tr>
      <w:tr w:rsidR="00983355" w:rsidRPr="009C7017" w14:paraId="58D2B736" w14:textId="77777777" w:rsidTr="00A52F0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EA01" w14:textId="77777777" w:rsidR="00983355" w:rsidRPr="009C7017" w:rsidRDefault="00983355" w:rsidP="00A52F0A">
            <w:pPr>
              <w:pStyle w:val="TAL"/>
              <w:rPr>
                <w:i/>
                <w:lang w:eastAsia="sv-SE"/>
              </w:rPr>
            </w:pPr>
            <w:proofErr w:type="spellStart"/>
            <w:r w:rsidRPr="009C7017">
              <w:rPr>
                <w:i/>
                <w:lang w:eastAsia="sv-SE"/>
              </w:rPr>
              <w:t>SetupOnly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26FD" w14:textId="77777777" w:rsidR="00983355" w:rsidRPr="009C7017" w:rsidRDefault="00983355" w:rsidP="00A52F0A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field is mandatory present upon creation of a new </w:t>
            </w:r>
            <w:proofErr w:type="spellStart"/>
            <w:r w:rsidRPr="009C7017">
              <w:rPr>
                <w:i/>
                <w:lang w:eastAsia="sv-SE"/>
              </w:rPr>
              <w:t>SearchSpace</w:t>
            </w:r>
            <w:proofErr w:type="spellEnd"/>
            <w:r w:rsidRPr="009C7017">
              <w:rPr>
                <w:lang w:eastAsia="sv-SE"/>
              </w:rPr>
              <w:t>. It is absent, Need M, otherwise.</w:t>
            </w:r>
          </w:p>
        </w:tc>
      </w:tr>
      <w:tr w:rsidR="00983355" w:rsidRPr="009C7017" w14:paraId="6A528125" w14:textId="77777777" w:rsidTr="00A52F0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83D6" w14:textId="77777777" w:rsidR="00983355" w:rsidRPr="009C7017" w:rsidRDefault="00983355" w:rsidP="00A52F0A">
            <w:pPr>
              <w:pStyle w:val="TAL"/>
              <w:rPr>
                <w:i/>
                <w:lang w:eastAsia="sv-SE"/>
              </w:rPr>
            </w:pPr>
            <w:r w:rsidRPr="009C7017">
              <w:rPr>
                <w:i/>
                <w:lang w:eastAsia="sv-SE"/>
              </w:rPr>
              <w:t>SetupOnly2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6DD3" w14:textId="77777777" w:rsidR="00983355" w:rsidRPr="009C7017" w:rsidRDefault="00983355" w:rsidP="00A52F0A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In PDCCH-Config, the field is optionally present upon creation of a new </w:t>
            </w:r>
            <w:proofErr w:type="spellStart"/>
            <w:r w:rsidRPr="009C7017">
              <w:rPr>
                <w:lang w:eastAsia="sv-SE"/>
              </w:rPr>
              <w:t>SearchSpace</w:t>
            </w:r>
            <w:proofErr w:type="spellEnd"/>
            <w:r w:rsidRPr="009C7017">
              <w:rPr>
                <w:lang w:eastAsia="sv-SE"/>
              </w:rPr>
              <w:t xml:space="preserve"> and absent, Need M upon reconfiguration of an existing </w:t>
            </w:r>
            <w:proofErr w:type="spellStart"/>
            <w:r w:rsidRPr="009C7017">
              <w:rPr>
                <w:lang w:eastAsia="sv-SE"/>
              </w:rPr>
              <w:t>SearchSpace</w:t>
            </w:r>
            <w:proofErr w:type="spellEnd"/>
            <w:r w:rsidRPr="009C7017">
              <w:rPr>
                <w:lang w:eastAsia="sv-SE"/>
              </w:rPr>
              <w:t>.</w:t>
            </w:r>
          </w:p>
          <w:p w14:paraId="14BB23A1" w14:textId="77777777" w:rsidR="00983355" w:rsidRPr="009C7017" w:rsidRDefault="00983355" w:rsidP="00A52F0A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In PDCCH-</w:t>
            </w:r>
            <w:proofErr w:type="spellStart"/>
            <w:r w:rsidRPr="009C7017">
              <w:rPr>
                <w:lang w:eastAsia="sv-SE"/>
              </w:rPr>
              <w:t>ConfigCommon</w:t>
            </w:r>
            <w:proofErr w:type="spellEnd"/>
            <w:r w:rsidRPr="009C7017">
              <w:rPr>
                <w:lang w:eastAsia="sv-SE"/>
              </w:rPr>
              <w:t>, the field is absent.</w:t>
            </w:r>
          </w:p>
        </w:tc>
      </w:tr>
    </w:tbl>
    <w:p w14:paraId="55145448" w14:textId="07F23603" w:rsidR="002D6F91" w:rsidRDefault="002D6F91">
      <w:pPr>
        <w:spacing w:after="0" w:line="240" w:lineRule="auto"/>
        <w:jc w:val="left"/>
      </w:pPr>
    </w:p>
    <w:p w14:paraId="720EBB1F" w14:textId="77777777" w:rsidR="002D6F91" w:rsidRDefault="002D6F91">
      <w:pPr>
        <w:spacing w:after="0" w:line="240" w:lineRule="auto"/>
        <w:jc w:val="left"/>
      </w:pPr>
    </w:p>
    <w:p w14:paraId="45F82348" w14:textId="77777777" w:rsidR="00A97CB8" w:rsidRDefault="00A97CB8" w:rsidP="00721F9C">
      <w:pPr>
        <w:spacing w:after="0" w:line="240" w:lineRule="auto"/>
        <w:jc w:val="left"/>
        <w:sectPr w:rsidR="00A97CB8" w:rsidSect="00A97CB8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027327B" w14:textId="7D0CFC02" w:rsidR="007945A2" w:rsidRDefault="007945A2" w:rsidP="007945A2">
      <w:p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120" w:line="240" w:lineRule="auto"/>
        <w:rPr>
          <w:lang w:val="en-GB"/>
        </w:rPr>
      </w:pPr>
      <w:r>
        <w:lastRenderedPageBreak/>
        <w:t xml:space="preserve">In our view, Option </w:t>
      </w:r>
      <w:r w:rsidR="00FA686F">
        <w:t>A</w:t>
      </w:r>
      <w:r>
        <w:t xml:space="preserve"> is a</w:t>
      </w:r>
      <w:r w:rsidR="00FA686F">
        <w:t>n easier</w:t>
      </w:r>
      <w:r>
        <w:t xml:space="preserve"> way forward for Rel-17 NR operation up to 71 GHz. For example, the </w:t>
      </w:r>
      <w:r>
        <w:rPr>
          <w:lang w:val="en-GB"/>
        </w:rPr>
        <w:t xml:space="preserve">monitoring occasions for the 480 kHz SCS as illustrated in the lower part of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_Ref90374232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can be configured with</w:t>
      </w:r>
    </w:p>
    <w:p w14:paraId="7AC85440" w14:textId="1AC4D0A2" w:rsidR="007945A2" w:rsidRDefault="00172307" w:rsidP="007945A2">
      <w:pPr>
        <w:ind w:left="567"/>
        <w:jc w:val="left"/>
        <w:rPr>
          <w:rFonts w:ascii="Courier New" w:eastAsia="Times New Roman" w:hAnsi="Courier New" w:cs="Times New Roman"/>
          <w:noProof/>
          <w:szCs w:val="24"/>
          <w:lang w:val="en-GB" w:eastAsia="en-GB"/>
        </w:rPr>
      </w:pPr>
      <w:r w:rsidRPr="00172307">
        <w:rPr>
          <w:rFonts w:ascii="Courier New" w:eastAsia="Times New Roman" w:hAnsi="Courier New" w:cs="Times New Roman"/>
          <w:noProof/>
          <w:szCs w:val="24"/>
          <w:lang w:val="en-GB" w:eastAsia="en-GB"/>
        </w:rPr>
        <w:t xml:space="preserve">monitoringSlotPeriodicityAndOffset </w:t>
      </w:r>
      <w:r w:rsidR="007945A2">
        <w:rPr>
          <w:rFonts w:ascii="Courier New" w:eastAsia="Times New Roman" w:hAnsi="Courier New" w:cs="Times New Roman"/>
          <w:noProof/>
          <w:szCs w:val="24"/>
          <w:lang w:val="en-GB" w:eastAsia="en-GB"/>
        </w:rPr>
        <w:t>= (s</w:t>
      </w:r>
      <w:r w:rsidR="00683492">
        <w:rPr>
          <w:rFonts w:ascii="Courier New" w:eastAsia="Times New Roman" w:hAnsi="Courier New" w:cs="Times New Roman"/>
          <w:noProof/>
          <w:szCs w:val="24"/>
          <w:lang w:val="en-GB" w:eastAsia="en-GB"/>
        </w:rPr>
        <w:t>l</w:t>
      </w:r>
      <w:r w:rsidR="007945A2">
        <w:rPr>
          <w:rFonts w:ascii="Courier New" w:eastAsia="Times New Roman" w:hAnsi="Courier New" w:cs="Times New Roman"/>
          <w:noProof/>
          <w:szCs w:val="24"/>
          <w:lang w:val="en-GB" w:eastAsia="en-GB"/>
        </w:rPr>
        <w:t>80, 10)</w:t>
      </w:r>
    </w:p>
    <w:p w14:paraId="72550499" w14:textId="78C0F2E8" w:rsidR="007945A2" w:rsidRDefault="007945A2" w:rsidP="007945A2">
      <w:pPr>
        <w:ind w:left="567"/>
        <w:jc w:val="left"/>
        <w:rPr>
          <w:rFonts w:ascii="Courier New" w:eastAsia="Times New Roman" w:hAnsi="Courier New" w:cs="Times New Roman"/>
          <w:noProof/>
          <w:szCs w:val="24"/>
          <w:lang w:val="en-GB" w:eastAsia="en-GB"/>
        </w:rPr>
      </w:pPr>
      <w:r>
        <w:rPr>
          <w:rFonts w:ascii="Courier New" w:eastAsia="Times New Roman" w:hAnsi="Courier New" w:cs="Times New Roman"/>
          <w:noProof/>
          <w:szCs w:val="24"/>
          <w:lang w:val="en-GB" w:eastAsia="en-GB"/>
        </w:rPr>
        <w:t>duration = 10</w:t>
      </w:r>
    </w:p>
    <w:p w14:paraId="62DA0CD8" w14:textId="168B87CF" w:rsidR="00F76D85" w:rsidRDefault="00F76D85" w:rsidP="007945A2">
      <w:pPr>
        <w:ind w:left="567"/>
        <w:jc w:val="left"/>
        <w:rPr>
          <w:rFonts w:ascii="Courier New" w:eastAsia="Times New Roman" w:hAnsi="Courier New" w:cs="Times New Roman"/>
          <w:noProof/>
          <w:szCs w:val="24"/>
          <w:lang w:val="en-GB" w:eastAsia="en-GB"/>
        </w:rPr>
      </w:pPr>
      <w:r w:rsidRPr="00F76D85">
        <w:rPr>
          <w:rFonts w:ascii="Courier New" w:eastAsia="Times New Roman" w:hAnsi="Courier New" w:cs="Times New Roman"/>
          <w:noProof/>
          <w:szCs w:val="24"/>
          <w:lang w:val="en-GB" w:eastAsia="en-GB"/>
        </w:rPr>
        <w:t>monitoringSlot</w:t>
      </w:r>
      <w:r w:rsidR="002A35FC">
        <w:rPr>
          <w:rFonts w:ascii="Courier New" w:eastAsia="Times New Roman" w:hAnsi="Courier New" w:cs="Times New Roman"/>
          <w:noProof/>
          <w:szCs w:val="24"/>
          <w:lang w:val="en-GB" w:eastAsia="en-GB"/>
        </w:rPr>
        <w:t>s</w:t>
      </w:r>
      <w:r w:rsidRPr="00F76D85">
        <w:rPr>
          <w:rFonts w:ascii="Courier New" w:eastAsia="Times New Roman" w:hAnsi="Courier New" w:cs="Times New Roman"/>
          <w:noProof/>
          <w:szCs w:val="24"/>
          <w:lang w:val="en-GB" w:eastAsia="en-GB"/>
        </w:rPr>
        <w:t>WithinSlotGroup</w:t>
      </w:r>
      <w:r w:rsidR="008B26F1">
        <w:rPr>
          <w:rFonts w:ascii="Courier New" w:eastAsia="Times New Roman" w:hAnsi="Courier New" w:cs="Times New Roman"/>
          <w:noProof/>
          <w:szCs w:val="24"/>
          <w:lang w:val="en-GB" w:eastAsia="en-GB"/>
        </w:rPr>
        <w:t>-r17</w:t>
      </w:r>
      <w:r>
        <w:rPr>
          <w:rFonts w:ascii="Courier New" w:eastAsia="Times New Roman" w:hAnsi="Courier New" w:cs="Times New Roman"/>
          <w:noProof/>
          <w:szCs w:val="24"/>
          <w:lang w:val="en-GB" w:eastAsia="en-GB"/>
        </w:rPr>
        <w:t xml:space="preserve"> = </w:t>
      </w:r>
      <w:r w:rsidR="009803F1">
        <w:rPr>
          <w:rFonts w:ascii="Courier New" w:eastAsia="Times New Roman" w:hAnsi="Courier New" w:cs="Times New Roman"/>
          <w:noProof/>
          <w:szCs w:val="24"/>
          <w:lang w:val="en-GB" w:eastAsia="en-GB"/>
        </w:rPr>
        <w:t>’</w:t>
      </w:r>
      <w:r>
        <w:rPr>
          <w:rFonts w:ascii="Courier New" w:eastAsia="Times New Roman" w:hAnsi="Courier New" w:cs="Times New Roman"/>
          <w:noProof/>
          <w:szCs w:val="24"/>
          <w:lang w:val="en-GB" w:eastAsia="en-GB"/>
        </w:rPr>
        <w:t>01</w:t>
      </w:r>
      <w:r w:rsidR="009803F1">
        <w:rPr>
          <w:rFonts w:ascii="Courier New" w:eastAsia="Times New Roman" w:hAnsi="Courier New" w:cs="Times New Roman"/>
          <w:noProof/>
          <w:szCs w:val="24"/>
          <w:lang w:val="en-GB" w:eastAsia="en-GB"/>
        </w:rPr>
        <w:t>00</w:t>
      </w:r>
      <w:r w:rsidR="004D488F">
        <w:rPr>
          <w:rFonts w:ascii="Courier New" w:eastAsia="Times New Roman" w:hAnsi="Courier New" w:cs="Times New Roman"/>
          <w:noProof/>
          <w:szCs w:val="24"/>
          <w:lang w:val="en-GB" w:eastAsia="en-GB"/>
        </w:rPr>
        <w:t>0000</w:t>
      </w:r>
      <w:r w:rsidR="009803F1">
        <w:rPr>
          <w:rFonts w:ascii="Courier New" w:eastAsia="Times New Roman" w:hAnsi="Courier New" w:cs="Times New Roman"/>
          <w:noProof/>
          <w:szCs w:val="24"/>
          <w:lang w:val="en-GB" w:eastAsia="en-GB"/>
        </w:rPr>
        <w:t>’</w:t>
      </w:r>
    </w:p>
    <w:p w14:paraId="215E2653" w14:textId="77777777" w:rsidR="0072489F" w:rsidRDefault="0072489F" w:rsidP="00E0506C">
      <w:pPr>
        <w:rPr>
          <w:lang w:val="en-GB"/>
        </w:rPr>
      </w:pPr>
    </w:p>
    <w:p w14:paraId="6E15575F" w14:textId="55D5BA89" w:rsidR="00F95060" w:rsidRDefault="00E36AC7" w:rsidP="00E0506C">
      <w:pPr>
        <w:rPr>
          <w:lang w:val="en-GB"/>
        </w:rPr>
      </w:pPr>
      <w:r>
        <w:rPr>
          <w:lang w:val="en-GB"/>
        </w:rPr>
        <w:t xml:space="preserve">In addition to the above two options, some sources discussed </w:t>
      </w:r>
      <w:r w:rsidR="0077104D">
        <w:rPr>
          <w:lang w:val="en-GB"/>
        </w:rPr>
        <w:t xml:space="preserve">extending </w:t>
      </w:r>
      <w:proofErr w:type="spellStart"/>
      <w:r w:rsidR="0077104D" w:rsidRPr="0077104D">
        <w:rPr>
          <w:i/>
          <w:iCs/>
          <w:lang w:val="en-GB"/>
        </w:rPr>
        <w:t>monitoringSymbolsWithinSlot</w:t>
      </w:r>
      <w:proofErr w:type="spellEnd"/>
      <w:r w:rsidR="0077104D" w:rsidRPr="0077104D">
        <w:rPr>
          <w:lang w:val="en-GB"/>
        </w:rPr>
        <w:t xml:space="preserve"> </w:t>
      </w:r>
      <w:r w:rsidR="00224BFF">
        <w:rPr>
          <w:lang w:val="en-GB"/>
        </w:rPr>
        <w:t xml:space="preserve">to support </w:t>
      </w:r>
      <w:proofErr w:type="spellStart"/>
      <w:r w:rsidR="00224BFF" w:rsidRPr="00E21841">
        <w:rPr>
          <w:i/>
          <w:iCs/>
          <w:lang w:val="en-GB"/>
        </w:rPr>
        <w:t>monitoringSlot</w:t>
      </w:r>
      <w:r w:rsidR="00A30595">
        <w:rPr>
          <w:i/>
          <w:iCs/>
          <w:lang w:val="en-GB"/>
        </w:rPr>
        <w:t>s</w:t>
      </w:r>
      <w:r w:rsidR="00224BFF" w:rsidRPr="00E21841">
        <w:rPr>
          <w:i/>
          <w:iCs/>
          <w:lang w:val="en-GB"/>
        </w:rPr>
        <w:t>With</w:t>
      </w:r>
      <w:r w:rsidR="00224BFF">
        <w:rPr>
          <w:i/>
          <w:iCs/>
          <w:lang w:val="en-GB"/>
        </w:rPr>
        <w:t>in</w:t>
      </w:r>
      <w:r w:rsidR="00224BFF" w:rsidRPr="00E21841">
        <w:rPr>
          <w:i/>
          <w:iCs/>
          <w:lang w:val="en-GB"/>
        </w:rPr>
        <w:t>SlotGroup</w:t>
      </w:r>
      <w:proofErr w:type="spellEnd"/>
      <w:r w:rsidR="00224BFF">
        <w:rPr>
          <w:lang w:val="en-GB"/>
        </w:rPr>
        <w:t>. For example, such an approach will have something like</w:t>
      </w:r>
    </w:p>
    <w:p w14:paraId="72EE1F6F" w14:textId="3DDAD852" w:rsidR="00224BFF" w:rsidRPr="00383A05" w:rsidRDefault="00224BFF" w:rsidP="00224B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noProof/>
          <w:color w:val="808080"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b/>
          <w:bCs/>
          <w:noProof/>
          <w:szCs w:val="24"/>
          <w:lang w:val="en-GB" w:eastAsia="en-GB"/>
        </w:rPr>
        <w:t>monitoringSymbolsWithinSlot</w:t>
      </w:r>
      <w:r w:rsidR="00C80A6C">
        <w:rPr>
          <w:rFonts w:ascii="Courier New" w:eastAsia="Times New Roman" w:hAnsi="Courier New" w:cs="Times New Roman"/>
          <w:b/>
          <w:bCs/>
          <w:noProof/>
          <w:szCs w:val="24"/>
          <w:lang w:val="en-GB" w:eastAsia="en-GB"/>
        </w:rPr>
        <w:t>Group-r17</w:t>
      </w:r>
      <w:r w:rsidRPr="00383A05">
        <w:rPr>
          <w:rFonts w:ascii="Courier New" w:eastAsia="Times New Roman" w:hAnsi="Courier New" w:cs="Times New Roman"/>
          <w:noProof/>
          <w:szCs w:val="24"/>
          <w:lang w:val="en-GB" w:eastAsia="en-GB"/>
        </w:rPr>
        <w:t xml:space="preserve">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BIT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STRING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(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SIZE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(1</w:t>
      </w:r>
      <w:r w:rsidR="00C80A6C">
        <w:rPr>
          <w:rFonts w:ascii="Courier New" w:eastAsia="Times New Roman" w:hAnsi="Courier New" w:cs="Times New Roman"/>
          <w:noProof/>
          <w:sz w:val="18"/>
          <w:lang w:val="en-GB" w:eastAsia="en-GB"/>
        </w:rPr>
        <w:t>12</w:t>
      </w:r>
      <w:r w:rsidRPr="007A4145">
        <w:rPr>
          <w:rFonts w:ascii="Courier New" w:eastAsia="Times New Roman" w:hAnsi="Courier New" w:cs="Times New Roman"/>
          <w:noProof/>
          <w:sz w:val="18"/>
          <w:lang w:val="en-GB" w:eastAsia="en-GB"/>
        </w:rPr>
        <w:t>)</w:t>
      </w:r>
      <w:r>
        <w:rPr>
          <w:rFonts w:ascii="Courier New" w:eastAsia="Times New Roman" w:hAnsi="Courier New" w:cs="Times New Roman"/>
          <w:noProof/>
          <w:sz w:val="18"/>
          <w:lang w:val="en-GB" w:eastAsia="en-GB"/>
        </w:rPr>
        <w:t>)</w:t>
      </w:r>
    </w:p>
    <w:p w14:paraId="34C2211C" w14:textId="2FAB5844" w:rsidR="00224BFF" w:rsidRPr="00224BFF" w:rsidRDefault="00C80A6C" w:rsidP="00C80A6C">
      <w:pPr>
        <w:spacing w:before="160"/>
        <w:rPr>
          <w:lang w:val="en-GB"/>
        </w:rPr>
      </w:pPr>
      <w:r>
        <w:rPr>
          <w:lang w:val="en-GB"/>
        </w:rPr>
        <w:t xml:space="preserve">In our view, this approach </w:t>
      </w:r>
      <w:r w:rsidR="006545E8">
        <w:rPr>
          <w:lang w:val="en-GB"/>
        </w:rPr>
        <w:t xml:space="preserve">is undesirable </w:t>
      </w:r>
      <w:r w:rsidR="00137DC0">
        <w:rPr>
          <w:lang w:val="en-GB"/>
        </w:rPr>
        <w:t xml:space="preserve">since it requires </w:t>
      </w:r>
      <w:r w:rsidR="00203B23">
        <w:rPr>
          <w:lang w:val="en-GB"/>
        </w:rPr>
        <w:t xml:space="preserve">more than </w:t>
      </w:r>
      <w:r w:rsidR="00137DC0">
        <w:rPr>
          <w:lang w:val="en-GB"/>
        </w:rPr>
        <w:t xml:space="preserve">five times the number of bits to </w:t>
      </w:r>
      <w:r w:rsidR="009055C0">
        <w:rPr>
          <w:lang w:val="en-GB"/>
        </w:rPr>
        <w:t>signal</w:t>
      </w:r>
      <w:r w:rsidR="00B310B6">
        <w:rPr>
          <w:lang w:val="en-GB"/>
        </w:rPr>
        <w:t xml:space="preserve"> than either option A or option B</w:t>
      </w:r>
      <w:r w:rsidR="009055C0">
        <w:rPr>
          <w:lang w:val="en-GB"/>
        </w:rPr>
        <w:t>.</w:t>
      </w:r>
    </w:p>
    <w:p w14:paraId="622C8844" w14:textId="650C45E6" w:rsidR="0058028A" w:rsidRDefault="0058028A" w:rsidP="0058028A">
      <w:pPr>
        <w:rPr>
          <w:lang w:val="en-GB" w:eastAsia="ja-JP"/>
        </w:rPr>
      </w:pPr>
    </w:p>
    <w:p w14:paraId="64E50BD5" w14:textId="1D33A126" w:rsidR="00BE11F6" w:rsidRDefault="00BE11F6" w:rsidP="00BE11F6">
      <w:pPr>
        <w:pStyle w:val="Proposal"/>
        <w:tabs>
          <w:tab w:val="left" w:pos="1584"/>
        </w:tabs>
        <w:spacing w:before="120" w:line="240" w:lineRule="auto"/>
      </w:pPr>
      <w:bookmarkStart w:id="10" w:name="_Toc92719276"/>
      <w:r>
        <w:rPr>
          <w:lang w:val="en-GB" w:eastAsia="ja-JP"/>
        </w:rPr>
        <w:t xml:space="preserve">A new </w:t>
      </w:r>
      <w:r w:rsidR="00A30595">
        <w:rPr>
          <w:lang w:val="en-GB" w:eastAsia="ja-JP"/>
        </w:rPr>
        <w:t>RRC parameter</w:t>
      </w:r>
      <w:r>
        <w:rPr>
          <w:lang w:val="en-GB" w:eastAsia="ja-JP"/>
        </w:rPr>
        <w:t xml:space="preserve"> </w:t>
      </w:r>
      <w:r w:rsidR="003C292C" w:rsidRPr="003C292C">
        <w:rPr>
          <w:i/>
          <w:iCs/>
          <w:lang w:val="en-GB" w:eastAsia="ja-JP"/>
        </w:rPr>
        <w:t>monitoringSlot</w:t>
      </w:r>
      <w:r w:rsidR="00D57845">
        <w:rPr>
          <w:i/>
          <w:iCs/>
          <w:lang w:val="en-GB" w:eastAsia="ja-JP"/>
        </w:rPr>
        <w:t>s</w:t>
      </w:r>
      <w:r w:rsidR="003C292C" w:rsidRPr="003C292C">
        <w:rPr>
          <w:i/>
          <w:iCs/>
          <w:lang w:val="en-GB" w:eastAsia="ja-JP"/>
        </w:rPr>
        <w:t>WithinSlotGroup-r17</w:t>
      </w:r>
      <w:r w:rsidR="003C292C">
        <w:rPr>
          <w:lang w:val="en-GB" w:eastAsia="ja-JP"/>
        </w:rPr>
        <w:t xml:space="preserve"> needs to be introduced to support </w:t>
      </w:r>
      <w:r w:rsidR="003C292C">
        <w:rPr>
          <w:lang w:val="en-GB"/>
        </w:rPr>
        <w:t>RAN1 agreement that, t</w:t>
      </w:r>
      <w:r w:rsidR="003C292C" w:rsidRPr="00881AC5">
        <w:rPr>
          <w:lang w:eastAsia="x-none"/>
        </w:rPr>
        <w:t xml:space="preserve">he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s</m:t>
            </m:r>
          </m:sub>
        </m:sSub>
      </m:oMath>
      <w:r w:rsidR="003C292C">
        <w:rPr>
          <w:lang w:eastAsia="x-none"/>
        </w:rPr>
        <w:t xml:space="preserve"> </w:t>
      </w:r>
      <w:r w:rsidR="003C292C" w:rsidRPr="00881AC5">
        <w:rPr>
          <w:lang w:eastAsia="x-none"/>
        </w:rPr>
        <w:t xml:space="preserve">consecutive slots can be located anywhere within the slot group of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s</m:t>
            </m:r>
          </m:sub>
        </m:sSub>
      </m:oMath>
      <w:r w:rsidR="003C292C" w:rsidRPr="00881AC5">
        <w:rPr>
          <w:lang w:eastAsia="x-none"/>
        </w:rPr>
        <w:t xml:space="preserve"> slots</w:t>
      </w:r>
      <w:r w:rsidR="003C292C">
        <w:rPr>
          <w:lang w:eastAsia="x-none"/>
        </w:rPr>
        <w:t>.</w:t>
      </w:r>
      <w:bookmarkEnd w:id="10"/>
    </w:p>
    <w:p w14:paraId="3392EA6D" w14:textId="0BEB29D3" w:rsidR="00B24880" w:rsidRPr="00B24880" w:rsidRDefault="00B24880" w:rsidP="00BE11F6">
      <w:pPr>
        <w:pStyle w:val="Proposal"/>
        <w:tabs>
          <w:tab w:val="left" w:pos="1584"/>
        </w:tabs>
        <w:spacing w:before="120" w:line="240" w:lineRule="auto"/>
      </w:pPr>
      <w:bookmarkStart w:id="11" w:name="_Toc92719277"/>
      <w:r>
        <w:rPr>
          <w:lang w:val="en-GB" w:eastAsia="ja-JP"/>
        </w:rPr>
        <w:t xml:space="preserve">RAN1 discusses how to </w:t>
      </w:r>
      <w:r w:rsidR="000149C8">
        <w:rPr>
          <w:lang w:val="en-GB"/>
        </w:rPr>
        <w:t>remedy the existing search space configuration shortfalls for 480 and 960 kHz SCS serving cells based on the following two options:</w:t>
      </w:r>
      <w:r w:rsidR="000149C8">
        <w:rPr>
          <w:lang w:val="en-GB"/>
        </w:rPr>
        <w:br/>
      </w:r>
      <w:r w:rsidR="005402B0">
        <w:rPr>
          <w:rFonts w:eastAsiaTheme="minorEastAsia" w:cs="Arial"/>
          <w:iCs/>
          <w:szCs w:val="20"/>
          <w:lang w:eastAsia="ja-JP"/>
        </w:rPr>
        <w:t xml:space="preserve">- </w:t>
      </w:r>
      <w:r w:rsidR="005402B0" w:rsidRPr="00364868">
        <w:rPr>
          <w:rFonts w:eastAsiaTheme="minorEastAsia" w:cs="Arial"/>
          <w:iCs/>
          <w:szCs w:val="20"/>
          <w:lang w:eastAsia="ja-JP"/>
        </w:rPr>
        <w:t>Option A</w:t>
      </w:r>
      <w:r w:rsidR="005402B0">
        <w:rPr>
          <w:rFonts w:eastAsiaTheme="minorEastAsia" w:cs="Arial"/>
          <w:iCs/>
          <w:szCs w:val="20"/>
          <w:lang w:eastAsia="ja-JP"/>
        </w:rPr>
        <w:t xml:space="preserve">: </w:t>
      </w:r>
      <w:r w:rsidR="005402B0" w:rsidRPr="005A18AB">
        <w:t xml:space="preserve">reinterpret existing RRC fields </w:t>
      </w:r>
      <w:proofErr w:type="spellStart"/>
      <w:r w:rsidR="005402B0" w:rsidRPr="003A636E">
        <w:rPr>
          <w:i/>
          <w:iCs/>
        </w:rPr>
        <w:t>monitoringSlotPeriodicityAndOffset</w:t>
      </w:r>
      <w:proofErr w:type="spellEnd"/>
      <w:r w:rsidR="005402B0" w:rsidRPr="005A18AB">
        <w:t xml:space="preserve"> and </w:t>
      </w:r>
      <w:r w:rsidR="005402B0" w:rsidRPr="003A636E">
        <w:rPr>
          <w:i/>
          <w:iCs/>
        </w:rPr>
        <w:t>duration</w:t>
      </w:r>
      <w:r w:rsidR="005402B0" w:rsidRPr="005A18AB">
        <w:t xml:space="preserve"> as in unit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s</m:t>
            </m:r>
          </m:sub>
        </m:sSub>
      </m:oMath>
      <w:r w:rsidR="005402B0" w:rsidRPr="005A18AB">
        <w:t xml:space="preserve"> slots</w:t>
      </w:r>
      <w:r w:rsidR="005402B0">
        <w:rPr>
          <w:rFonts w:eastAsiaTheme="minorEastAsia" w:cs="Arial"/>
          <w:iCs/>
          <w:szCs w:val="20"/>
          <w:lang w:eastAsia="ja-JP"/>
        </w:rPr>
        <w:t>;</w:t>
      </w:r>
      <w:r w:rsidR="005402B0">
        <w:rPr>
          <w:rFonts w:eastAsiaTheme="minorEastAsia" w:cs="Arial"/>
          <w:iCs/>
          <w:szCs w:val="20"/>
          <w:lang w:eastAsia="ja-JP"/>
        </w:rPr>
        <w:br/>
        <w:t xml:space="preserve">- </w:t>
      </w:r>
      <w:r w:rsidR="005402B0" w:rsidRPr="00364868">
        <w:rPr>
          <w:rFonts w:eastAsiaTheme="minorEastAsia" w:cs="Arial"/>
          <w:iCs/>
          <w:szCs w:val="20"/>
          <w:lang w:eastAsia="ja-JP"/>
        </w:rPr>
        <w:t>Option B</w:t>
      </w:r>
      <w:r w:rsidR="005402B0">
        <w:rPr>
          <w:rFonts w:eastAsiaTheme="minorEastAsia" w:cs="Arial"/>
          <w:iCs/>
          <w:szCs w:val="20"/>
          <w:lang w:eastAsia="ja-JP"/>
        </w:rPr>
        <w:t>:</w:t>
      </w:r>
      <w:r w:rsidR="005402B0" w:rsidRPr="00364868">
        <w:rPr>
          <w:rFonts w:eastAsiaTheme="minorEastAsia" w:cs="Arial"/>
          <w:iCs/>
          <w:szCs w:val="20"/>
          <w:lang w:eastAsia="ja-JP"/>
        </w:rPr>
        <w:t xml:space="preserve"> </w:t>
      </w:r>
      <w:r w:rsidR="005402B0">
        <w:t>explicitly introduce new RRC field extensions based on slot groups.</w:t>
      </w:r>
      <w:bookmarkEnd w:id="11"/>
    </w:p>
    <w:p w14:paraId="4F8E1FCD" w14:textId="1A66CE1F" w:rsidR="0058028A" w:rsidRDefault="0058028A" w:rsidP="0058028A">
      <w:pPr>
        <w:rPr>
          <w:lang w:val="en-GB" w:eastAsia="ja-JP"/>
        </w:rPr>
      </w:pPr>
    </w:p>
    <w:p w14:paraId="17BED724" w14:textId="52CD772A" w:rsidR="00F43DE0" w:rsidRDefault="00F43DE0" w:rsidP="00F43DE0">
      <w:pPr>
        <w:pStyle w:val="Heading2"/>
      </w:pPr>
      <w:r>
        <w:t>2.</w:t>
      </w:r>
      <w:r w:rsidR="00705872">
        <w:t>3</w:t>
      </w:r>
      <w:r>
        <w:tab/>
      </w:r>
      <w:r w:rsidR="00AC0D48">
        <w:t>Multi-slot PDCCH monitoring capabilities for c</w:t>
      </w:r>
      <w:r w:rsidR="00FC2687">
        <w:t>arrier aggregation</w:t>
      </w:r>
    </w:p>
    <w:p w14:paraId="3AFEEEEB" w14:textId="062CFC0F" w:rsidR="000C6F4E" w:rsidRDefault="0091053A" w:rsidP="0058028A">
      <w:pPr>
        <w:rPr>
          <w:rFonts w:eastAsiaTheme="minorEastAsia"/>
          <w:iCs/>
          <w:lang w:val="en-GB" w:eastAsia="ja-JP"/>
        </w:rPr>
      </w:pPr>
      <m:oMath>
        <m:sSubSup>
          <m:sSubSupPr>
            <m:ctrlPr>
              <w:rPr>
                <w:rFonts w:ascii="Cambria Math" w:hAnsi="Cambria Math"/>
                <w:iCs/>
                <w:lang w:val="en-GB" w:eastAsia="ja-JP"/>
              </w:rPr>
            </m:ctrlPr>
          </m:sSubSupPr>
          <m:e>
            <m:r>
              <w:rPr>
                <w:rFonts w:ascii="Cambria Math" w:hAnsi="Cambria Math"/>
                <w:lang w:val="en-GB" w:eastAsia="ja-JP"/>
              </w:rPr>
              <m:t>M</m:t>
            </m:r>
          </m:e>
          <m:sub>
            <m:r>
              <m:rPr>
                <m:nor/>
              </m:rPr>
              <w:rPr>
                <w:iCs/>
                <w:lang w:val="en-GB" w:eastAsia="ja-JP"/>
              </w:rPr>
              <m:t>PDCCH</m:t>
            </m:r>
          </m:sub>
          <m:sup>
            <m:r>
              <m:rPr>
                <m:nor/>
              </m:rPr>
              <w:rPr>
                <w:iCs/>
                <w:lang w:val="en-GB" w:eastAsia="ja-JP"/>
              </w:rPr>
              <m:t>total,(</m:t>
            </m:r>
            <m:sSub>
              <m:sSubPr>
                <m:ctrlPr>
                  <w:rPr>
                    <w:rFonts w:ascii="Cambria Math" w:hAnsi="Cambria Math"/>
                    <w:iCs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 w:eastAsia="ja-JP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/>
                    <w:iCs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 w:eastAsia="ja-JP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  <m:r>
              <m:rPr>
                <m:nor/>
              </m:rPr>
              <w:rPr>
                <w:iCs/>
                <w:lang w:val="en-GB" w:eastAsia="ja-JP"/>
              </w:rPr>
              <m:t>),</m:t>
            </m:r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μ</m:t>
            </m:r>
          </m:sup>
        </m:sSubSup>
        <m:r>
          <w:rPr>
            <w:rFonts w:ascii="Cambria Math" w:hAnsi="Cambria Math"/>
            <w:lang w:val="en-GB" w:eastAsia="ja-JP"/>
          </w:rPr>
          <m:t xml:space="preserve"> </m:t>
        </m:r>
      </m:oMath>
      <w:r w:rsidR="00942BC0" w:rsidRPr="00942BC0">
        <w:rPr>
          <w:lang w:val="en-GB" w:eastAsia="ja-JP"/>
        </w:rPr>
        <w:t xml:space="preserve">and </w:t>
      </w:r>
      <m:oMath>
        <m:sSubSup>
          <m:sSubSupPr>
            <m:ctrlPr>
              <w:rPr>
                <w:rFonts w:ascii="Cambria Math" w:hAnsi="Cambria Math"/>
                <w:iCs/>
                <w:lang w:val="en-GB" w:eastAsia="ja-JP"/>
              </w:rPr>
            </m:ctrlPr>
          </m:sSubSupPr>
          <m:e>
            <m:r>
              <w:rPr>
                <w:rFonts w:ascii="Cambria Math" w:hAnsi="Cambria Math"/>
                <w:lang w:val="en-GB" w:eastAsia="ja-JP"/>
              </w:rPr>
              <m:t>C</m:t>
            </m:r>
          </m:e>
          <m:sub>
            <m:r>
              <m:rPr>
                <m:nor/>
              </m:rPr>
              <w:rPr>
                <w:iCs/>
                <w:lang w:val="en-GB" w:eastAsia="ja-JP"/>
              </w:rPr>
              <m:t>PDCCH</m:t>
            </m:r>
          </m:sub>
          <m:sup>
            <w:proofErr w:type="gramStart"/>
            <m:r>
              <m:rPr>
                <m:nor/>
              </m:rPr>
              <w:rPr>
                <w:iCs/>
                <w:lang w:val="en-GB" w:eastAsia="ja-JP"/>
              </w:rPr>
              <m:t>total,(</m:t>
            </m:r>
            <w:proofErr w:type="gramEnd"/>
            <m:sSub>
              <m:sSubPr>
                <m:ctrlPr>
                  <w:rPr>
                    <w:rFonts w:ascii="Cambria Math" w:hAnsi="Cambria Math"/>
                    <w:iCs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 w:eastAsia="ja-JP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/>
                    <w:iCs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 w:eastAsia="ja-JP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  <m:r>
              <m:rPr>
                <m:nor/>
              </m:rPr>
              <w:rPr>
                <w:iCs/>
                <w:lang w:val="en-GB" w:eastAsia="ja-JP"/>
              </w:rPr>
              <m:t>),</m:t>
            </m:r>
            <m:r>
              <m:rPr>
                <m:sty m:val="p"/>
              </m:rPr>
              <w:rPr>
                <w:rFonts w:ascii="Cambria Math" w:hAnsi="Cambria Math"/>
                <w:lang w:val="en-GB" w:eastAsia="ja-JP"/>
              </w:rPr>
              <m:t>μ</m:t>
            </m:r>
          </m:sup>
        </m:sSubSup>
      </m:oMath>
      <w:r w:rsidR="00942BC0">
        <w:rPr>
          <w:rFonts w:eastAsiaTheme="minorEastAsia"/>
          <w:iCs/>
          <w:lang w:val="en-GB" w:eastAsia="ja-JP"/>
        </w:rPr>
        <w:t xml:space="preserve"> are </w:t>
      </w:r>
      <w:r w:rsidR="00D5428A">
        <w:rPr>
          <w:rFonts w:eastAsiaTheme="minorEastAsia"/>
          <w:iCs/>
          <w:lang w:val="en-GB" w:eastAsia="ja-JP"/>
        </w:rPr>
        <w:t xml:space="preserve">used but </w:t>
      </w:r>
      <w:r w:rsidR="00942BC0">
        <w:rPr>
          <w:rFonts w:eastAsiaTheme="minorEastAsia"/>
          <w:iCs/>
          <w:lang w:val="en-GB" w:eastAsia="ja-JP"/>
        </w:rPr>
        <w:t>not defined</w:t>
      </w:r>
      <w:r w:rsidR="00D5428A">
        <w:rPr>
          <w:rFonts w:eastAsiaTheme="minorEastAsia"/>
          <w:iCs/>
          <w:lang w:val="en-GB" w:eastAsia="ja-JP"/>
        </w:rPr>
        <w:t xml:space="preserve"> in the </w:t>
      </w:r>
      <w:r w:rsidR="00D5428A">
        <w:rPr>
          <w:rFonts w:eastAsiaTheme="minorEastAsia"/>
          <w:lang w:val="en-GB" w:eastAsia="ja-JP"/>
        </w:rPr>
        <w:t xml:space="preserve">approved 38.213 CR </w:t>
      </w:r>
      <w:r w:rsidR="00D5428A">
        <w:rPr>
          <w:rFonts w:eastAsiaTheme="minorEastAsia"/>
          <w:lang w:val="en-GB" w:eastAsia="ja-JP"/>
        </w:rPr>
        <w:fldChar w:fldCharType="begin"/>
      </w:r>
      <w:r w:rsidR="00D5428A">
        <w:rPr>
          <w:rFonts w:eastAsiaTheme="minorEastAsia"/>
          <w:lang w:val="en-GB" w:eastAsia="ja-JP"/>
        </w:rPr>
        <w:instrText xml:space="preserve"> REF _Ref90302393 \r \h </w:instrText>
      </w:r>
      <w:r w:rsidR="00D5428A">
        <w:rPr>
          <w:rFonts w:eastAsiaTheme="minorEastAsia"/>
          <w:lang w:val="en-GB" w:eastAsia="ja-JP"/>
        </w:rPr>
      </w:r>
      <w:r w:rsidR="00D5428A">
        <w:rPr>
          <w:rFonts w:eastAsiaTheme="minorEastAsia"/>
          <w:lang w:val="en-GB" w:eastAsia="ja-JP"/>
        </w:rPr>
        <w:fldChar w:fldCharType="separate"/>
      </w:r>
      <w:r w:rsidR="00D5428A">
        <w:rPr>
          <w:rFonts w:eastAsiaTheme="minorEastAsia"/>
          <w:lang w:val="en-GB" w:eastAsia="ja-JP"/>
        </w:rPr>
        <w:t>[3]</w:t>
      </w:r>
      <w:r w:rsidR="00D5428A">
        <w:rPr>
          <w:rFonts w:eastAsiaTheme="minorEastAsia"/>
          <w:lang w:val="en-GB" w:eastAsia="ja-JP"/>
        </w:rPr>
        <w:fldChar w:fldCharType="end"/>
      </w:r>
      <w:r w:rsidR="000C70F7">
        <w:rPr>
          <w:rFonts w:eastAsiaTheme="minorEastAsia"/>
          <w:iCs/>
          <w:lang w:val="en-GB" w:eastAsia="ja-JP"/>
        </w:rPr>
        <w:t>:</w:t>
      </w:r>
    </w:p>
    <w:p w14:paraId="413BD1B5" w14:textId="77777777" w:rsidR="000C6F4E" w:rsidRPr="000C6F4E" w:rsidRDefault="000C6F4E" w:rsidP="000C6F4E">
      <w:pPr>
        <w:spacing w:after="180" w:line="240" w:lineRule="auto"/>
        <w:ind w:left="567"/>
        <w:jc w:val="left"/>
        <w:rPr>
          <w:rFonts w:ascii="Times New Roman" w:eastAsia="Yu Mincho" w:hAnsi="Times New Roman" w:cs="Times New Roman"/>
          <w:szCs w:val="20"/>
          <w:lang w:val="en-GB"/>
        </w:rPr>
      </w:pPr>
      <w:r w:rsidRPr="000C6F4E">
        <w:rPr>
          <w:rFonts w:ascii="Times New Roman" w:eastAsia="Yu Mincho" w:hAnsi="Times New Roman" w:cs="Times New Roman"/>
          <w:szCs w:val="20"/>
          <w:lang w:val="en-GB"/>
        </w:rPr>
        <w:t xml:space="preserve">The UE allocates PDCCH candidates 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for monitoring </w:t>
      </w:r>
      <w:r w:rsidRPr="000C6F4E">
        <w:rPr>
          <w:rFonts w:ascii="Times New Roman" w:eastAsia="Yu Mincho" w:hAnsi="Times New Roman" w:cs="Times New Roman"/>
          <w:szCs w:val="20"/>
          <w:lang w:val="en-GB"/>
        </w:rPr>
        <w:t xml:space="preserve">to USS sets for the primary cell having an 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active DL BWP </w:t>
      </w:r>
      <w:r w:rsidRPr="000C6F4E">
        <w:rPr>
          <w:rFonts w:ascii="Times New Roman" w:eastAsia="Yu Mincho" w:hAnsi="Times New Roman" w:cs="Times New Roman"/>
          <w:szCs w:val="20"/>
          <w:lang w:val="en-GB"/>
        </w:rPr>
        <w:t>with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 SCS configuration </w:t>
      </w:r>
      <m:oMath>
        <m:r>
          <w:rPr>
            <w:rFonts w:ascii="Cambria Math" w:eastAsia="SimSun" w:hAnsi="Cambria Math" w:cs="Times New Roman"/>
            <w:szCs w:val="20"/>
            <w:lang w:val="en-GB" w:eastAsia="zh-CN"/>
          </w:rPr>
          <m:t>μ</m:t>
        </m:r>
      </m:oMath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0C6F4E">
        <w:rPr>
          <w:rFonts w:ascii="Times New Roman" w:eastAsia="Yu Mincho" w:hAnsi="Times New Roman" w:cs="Times New Roman"/>
          <w:szCs w:val="20"/>
          <w:lang w:val="en-GB"/>
        </w:rPr>
        <w:t xml:space="preserve">in a 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slot if the </w:t>
      </w:r>
      <w:r w:rsidRPr="000C6F4E">
        <w:rPr>
          <w:rFonts w:ascii="Times New Roman" w:eastAsia="SimSun" w:hAnsi="Times New Roman" w:cs="Times New Roman"/>
          <w:szCs w:val="20"/>
          <w:lang w:val="en-GB" w:eastAsia="ko-KR"/>
        </w:rPr>
        <w:t xml:space="preserve">UE is not provided </w:t>
      </w:r>
      <w:proofErr w:type="spellStart"/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0C6F4E">
        <w:rPr>
          <w:rFonts w:ascii="Times New Roman" w:eastAsia="SimSun" w:hAnsi="Times New Roman" w:cs="Times New Roman"/>
          <w:szCs w:val="20"/>
        </w:rPr>
        <w:t xml:space="preserve"> for the primary cell or if the UE is </w:t>
      </w:r>
      <w:r w:rsidRPr="000C6F4E">
        <w:rPr>
          <w:rFonts w:ascii="Times New Roman" w:eastAsia="SimSun" w:hAnsi="Times New Roman" w:cs="Times New Roman"/>
          <w:szCs w:val="20"/>
          <w:lang w:val="en-GB" w:eastAsia="ko-KR"/>
        </w:rPr>
        <w:t xml:space="preserve">provided </w:t>
      </w:r>
      <w:proofErr w:type="spellStart"/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0C6F4E">
        <w:rPr>
          <w:rFonts w:ascii="Times New Roman" w:eastAsia="SimSun" w:hAnsi="Times New Roman" w:cs="Times New Roman"/>
          <w:szCs w:val="20"/>
        </w:rPr>
        <w:t xml:space="preserve"> = </w:t>
      </w:r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r1</w:t>
      </w:r>
      <w:r w:rsidRPr="000C6F4E">
        <w:rPr>
          <w:rFonts w:ascii="Times New Roman" w:eastAsia="SimSun" w:hAnsi="Times New Roman" w:cs="Times New Roman"/>
          <w:i/>
          <w:szCs w:val="20"/>
        </w:rPr>
        <w:t>5</w:t>
      </w:r>
      <w:proofErr w:type="spellStart"/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monitoringcapability</w:t>
      </w:r>
      <w:proofErr w:type="spellEnd"/>
      <w:r w:rsidRPr="000C6F4E">
        <w:rPr>
          <w:rFonts w:ascii="Times New Roman" w:eastAsia="SimSun" w:hAnsi="Times New Roman" w:cs="Times New Roman"/>
          <w:szCs w:val="20"/>
        </w:rPr>
        <w:t xml:space="preserve"> for the primary cell, or in the first span of each slot if the UE is </w:t>
      </w:r>
      <w:r w:rsidRPr="000C6F4E">
        <w:rPr>
          <w:rFonts w:ascii="Times New Roman" w:eastAsia="SimSun" w:hAnsi="Times New Roman" w:cs="Times New Roman"/>
          <w:szCs w:val="20"/>
          <w:lang w:val="en-GB" w:eastAsia="ko-KR"/>
        </w:rPr>
        <w:t xml:space="preserve">provided </w:t>
      </w:r>
      <w:proofErr w:type="spellStart"/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0C6F4E">
        <w:rPr>
          <w:rFonts w:ascii="Times New Roman" w:eastAsia="SimSun" w:hAnsi="Times New Roman" w:cs="Times New Roman"/>
          <w:szCs w:val="20"/>
        </w:rPr>
        <w:t xml:space="preserve"> = </w:t>
      </w:r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r1</w:t>
      </w:r>
      <w:r w:rsidRPr="000C6F4E">
        <w:rPr>
          <w:rFonts w:ascii="Times New Roman" w:eastAsia="SimSun" w:hAnsi="Times New Roman" w:cs="Times New Roman"/>
          <w:i/>
          <w:szCs w:val="20"/>
        </w:rPr>
        <w:t>6</w:t>
      </w:r>
      <w:proofErr w:type="spellStart"/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monitoringcapability</w:t>
      </w:r>
      <w:proofErr w:type="spellEnd"/>
      <w:r w:rsidRPr="000C6F4E" w:rsidDel="000F6245">
        <w:rPr>
          <w:rFonts w:ascii="Times New Roman" w:eastAsia="SimSun" w:hAnsi="Times New Roman" w:cs="Times New Roman"/>
          <w:szCs w:val="20"/>
        </w:rPr>
        <w:t xml:space="preserve"> </w:t>
      </w:r>
      <w:r w:rsidRPr="000C6F4E">
        <w:rPr>
          <w:rFonts w:ascii="Times New Roman" w:eastAsia="SimSun" w:hAnsi="Times New Roman" w:cs="Times New Roman"/>
          <w:szCs w:val="20"/>
        </w:rPr>
        <w:t>for the primary cell,</w:t>
      </w:r>
      <w:r w:rsidRPr="000C6F4E" w:rsidDel="00F36B56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or in a group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s</m:t>
            </m:r>
          </m:sub>
        </m:sSub>
      </m:oMath>
      <w:r w:rsidRPr="000C6F4E">
        <w:rPr>
          <w:rFonts w:ascii="Times New Roman" w:eastAsia="SimSun" w:hAnsi="Times New Roman" w:cs="Times New Roman"/>
          <w:szCs w:val="20"/>
          <w:lang w:val="en-GB" w:eastAsia="zh-CN"/>
        </w:rPr>
        <w:t xml:space="preserve"> 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slots for a corresponding combination </w:t>
      </w:r>
      <m:oMath>
        <m:d>
          <m:d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</m:e>
        </m:d>
      </m:oMath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0C6F4E">
        <w:rPr>
          <w:rFonts w:ascii="Times New Roman" w:eastAsia="SimSun" w:hAnsi="Times New Roman" w:cs="Times New Roman"/>
          <w:szCs w:val="20"/>
        </w:rPr>
        <w:t xml:space="preserve">if the UE is </w:t>
      </w:r>
      <w:r w:rsidRPr="000C6F4E">
        <w:rPr>
          <w:rFonts w:ascii="Times New Roman" w:eastAsia="SimSun" w:hAnsi="Times New Roman" w:cs="Times New Roman"/>
          <w:szCs w:val="20"/>
          <w:lang w:val="en-GB" w:eastAsia="ko-KR"/>
        </w:rPr>
        <w:t xml:space="preserve">provided </w:t>
      </w:r>
      <w:proofErr w:type="spellStart"/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0C6F4E">
        <w:rPr>
          <w:rFonts w:ascii="Times New Roman" w:eastAsia="SimSun" w:hAnsi="Times New Roman" w:cs="Times New Roman"/>
          <w:szCs w:val="20"/>
        </w:rPr>
        <w:t xml:space="preserve"> = </w:t>
      </w:r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r1</w:t>
      </w:r>
      <w:r w:rsidRPr="000C6F4E">
        <w:rPr>
          <w:rFonts w:ascii="Times New Roman" w:eastAsia="SimSun" w:hAnsi="Times New Roman" w:cs="Times New Roman"/>
          <w:i/>
          <w:szCs w:val="20"/>
        </w:rPr>
        <w:t>7</w:t>
      </w:r>
      <w:proofErr w:type="spellStart"/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monitoringcapability</w:t>
      </w:r>
      <w:proofErr w:type="spellEnd"/>
      <w:r w:rsidRPr="000C6F4E" w:rsidDel="000F6245">
        <w:rPr>
          <w:rFonts w:ascii="Times New Roman" w:eastAsia="SimSun" w:hAnsi="Times New Roman" w:cs="Times New Roman"/>
          <w:szCs w:val="20"/>
        </w:rPr>
        <w:t xml:space="preserve"> </w:t>
      </w:r>
      <w:r w:rsidRPr="000C6F4E">
        <w:rPr>
          <w:rFonts w:ascii="Times New Roman" w:eastAsia="SimSun" w:hAnsi="Times New Roman" w:cs="Times New Roman"/>
          <w:szCs w:val="20"/>
        </w:rPr>
        <w:t>for the primary cell</w:t>
      </w:r>
      <w:r w:rsidRPr="000C6F4E">
        <w:rPr>
          <w:rFonts w:ascii="Times New Roman" w:eastAsia="SimSun" w:hAnsi="Times New Roman" w:cs="Times New Roman"/>
          <w:szCs w:val="20"/>
          <w:lang w:val="en-GB" w:eastAsia="zh-CN"/>
        </w:rPr>
        <w:t>,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0C6F4E">
        <w:rPr>
          <w:rFonts w:ascii="Times New Roman" w:eastAsia="Yu Mincho" w:hAnsi="Times New Roman" w:cs="Times New Roman"/>
          <w:szCs w:val="20"/>
          <w:lang w:val="en-GB"/>
        </w:rPr>
        <w:t xml:space="preserve">according to the following pseudocode. </w:t>
      </w:r>
      <w:r w:rsidRPr="000C6F4E">
        <w:rPr>
          <w:rFonts w:ascii="Times New Roman" w:eastAsia="SimSun" w:hAnsi="Times New Roman" w:cs="Calibri"/>
          <w:szCs w:val="20"/>
          <w:lang w:val="en-GB" w:eastAsia="zh-CN"/>
        </w:rPr>
        <w:t xml:space="preserve">If for the USS sets for scheduling on the primary cell the UE is not provided </w:t>
      </w:r>
      <w:proofErr w:type="spellStart"/>
      <w:r w:rsidRPr="000C6F4E">
        <w:rPr>
          <w:rFonts w:ascii="Times New Roman" w:eastAsia="SimSun" w:hAnsi="Times New Roman" w:cs="Calibri"/>
          <w:i/>
          <w:szCs w:val="20"/>
          <w:lang w:val="en-GB"/>
        </w:rPr>
        <w:t>coresetPoolIndex</w:t>
      </w:r>
      <w:proofErr w:type="spellEnd"/>
      <w:r w:rsidRPr="000C6F4E">
        <w:rPr>
          <w:rFonts w:ascii="Times New Roman" w:eastAsia="SimSun" w:hAnsi="Times New Roman" w:cs="Calibri"/>
          <w:szCs w:val="20"/>
          <w:lang w:val="en-GB"/>
        </w:rPr>
        <w:t xml:space="preserve"> for first CORESETs, or is provided </w:t>
      </w:r>
      <w:proofErr w:type="spellStart"/>
      <w:r w:rsidRPr="000C6F4E">
        <w:rPr>
          <w:rFonts w:ascii="Times New Roman" w:eastAsia="SimSun" w:hAnsi="Times New Roman" w:cs="Calibri"/>
          <w:i/>
          <w:szCs w:val="20"/>
          <w:lang w:val="en-GB"/>
        </w:rPr>
        <w:t>coresetPoolIndex</w:t>
      </w:r>
      <w:proofErr w:type="spellEnd"/>
      <w:r w:rsidRPr="000C6F4E">
        <w:rPr>
          <w:rFonts w:ascii="Times New Roman" w:eastAsia="SimSun" w:hAnsi="Times New Roman" w:cs="Calibri"/>
          <w:szCs w:val="20"/>
          <w:lang w:val="en-GB"/>
        </w:rPr>
        <w:t xml:space="preserve"> with value 0 for first CORESETs, and is provided </w:t>
      </w:r>
      <w:proofErr w:type="spellStart"/>
      <w:r w:rsidRPr="000C6F4E">
        <w:rPr>
          <w:rFonts w:ascii="Times New Roman" w:eastAsia="SimSun" w:hAnsi="Times New Roman" w:cs="Calibri"/>
          <w:i/>
          <w:szCs w:val="20"/>
          <w:lang w:val="en-GB"/>
        </w:rPr>
        <w:t>coresetPoolIndex</w:t>
      </w:r>
      <w:proofErr w:type="spellEnd"/>
      <w:r w:rsidRPr="000C6F4E">
        <w:rPr>
          <w:rFonts w:ascii="Times New Roman" w:eastAsia="SimSun" w:hAnsi="Times New Roman" w:cs="Calibri"/>
          <w:szCs w:val="20"/>
          <w:lang w:val="en-GB"/>
        </w:rPr>
        <w:t xml:space="preserve"> with value 1 for second CORESETs,</w:t>
      </w:r>
      <w:r w:rsidRPr="000C6F4E">
        <w:rPr>
          <w:rFonts w:ascii="Times New Roman" w:eastAsia="SimSun" w:hAnsi="Times New Roman" w:cs="Calibri"/>
          <w:szCs w:val="20"/>
          <w:lang w:val="en-GB" w:eastAsia="zh-CN"/>
        </w:rPr>
        <w:t xml:space="preserve"> and if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Calibri"/>
                        <w:szCs w:val="20"/>
                        <w:lang w:val="en-GB"/>
                      </w:rPr>
                      <m:t>γ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∙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Times New Roman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  <m:r>
          <w:rPr>
            <w:rFonts w:ascii="Cambria Math" w:eastAsia="SimSun" w:hAnsi="Cambria Math" w:cs="Calibri"/>
            <w:szCs w:val="20"/>
            <w:lang w:val="en-GB"/>
          </w:rPr>
          <m:t>&gt;</m:t>
        </m:r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Times New Roman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0C6F4E">
        <w:rPr>
          <w:rFonts w:ascii="Times New Roman" w:eastAsia="SimSun" w:hAnsi="Times New Roman" w:cs="Calibri"/>
          <w:szCs w:val="20"/>
          <w:lang w:val="en-GB"/>
        </w:rPr>
        <w:t xml:space="preserve"> or </w:t>
      </w:r>
      <m:oMath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Calibri"/>
                        <w:szCs w:val="20"/>
                        <w:lang w:val="en-GB"/>
                      </w:rPr>
                      <m:t>γ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∙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Times New Roman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  <m:r>
          <w:rPr>
            <w:rFonts w:ascii="Cambria Math" w:eastAsia="SimSun" w:hAnsi="Cambria Math" w:cs="Calibri"/>
            <w:szCs w:val="20"/>
            <w:lang w:val="en-GB"/>
          </w:rPr>
          <m:t>&gt;</m:t>
        </m:r>
        <m:func>
          <m:func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funcPr>
          <m:fNam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eastAsia="SimSun" w:hAnsi="Times New Roman" w:cs="Times New Roman"/>
                    <w:szCs w:val="20"/>
                    <w:lang w:val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PDCCH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SimSun" w:hAnsi="Times New Roman" w:cs="Times New Roman"/>
                        <w:szCs w:val="20"/>
                        <w:lang w:val="en-GB"/>
                      </w:rPr>
                      <m:t>μ</m:t>
                    </m:r>
                    <m:ctrl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0C6F4E">
        <w:rPr>
          <w:rFonts w:ascii="Times New Roman" w:eastAsia="SimSun" w:hAnsi="Times New Roman" w:cs="Calibri"/>
          <w:szCs w:val="20"/>
          <w:lang w:val="en-GB"/>
        </w:rPr>
        <w:t xml:space="preserve">, the following pseudocode applies only to USS sets associated with the first CORESETs. </w:t>
      </w:r>
      <w:r w:rsidRPr="000C6F4E">
        <w:rPr>
          <w:rFonts w:ascii="Times New Roman" w:eastAsia="Yu Mincho" w:hAnsi="Times New Roman" w:cs="Times New Roman"/>
          <w:szCs w:val="20"/>
          <w:lang w:val="en-GB"/>
        </w:rPr>
        <w:t xml:space="preserve">A UE does not expect to monitor PDCCH in a USS set without allocated PDCCH candidates 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>for monitoring</w:t>
      </w:r>
      <w:r w:rsidRPr="000C6F4E">
        <w:rPr>
          <w:rFonts w:ascii="Times New Roman" w:eastAsia="Yu Mincho" w:hAnsi="Times New Roman" w:cs="Times New Roman"/>
          <w:szCs w:val="20"/>
          <w:lang w:val="en-GB"/>
        </w:rPr>
        <w:t xml:space="preserve">. In the following pseudocode, 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if the UE is </w:t>
      </w:r>
      <w:r w:rsidRPr="000C6F4E">
        <w:rPr>
          <w:rFonts w:ascii="Times New Roman" w:eastAsia="SimSun" w:hAnsi="Times New Roman" w:cs="Times New Roman"/>
          <w:szCs w:val="20"/>
          <w:lang w:val="en-GB" w:eastAsia="ko-KR"/>
        </w:rPr>
        <w:t xml:space="preserve">provided </w:t>
      </w:r>
      <w:proofErr w:type="spellStart"/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r1</w:t>
      </w:r>
      <w:r w:rsidRPr="000C6F4E">
        <w:rPr>
          <w:rFonts w:ascii="Times New Roman" w:eastAsia="SimSun" w:hAnsi="Times New Roman" w:cs="Times New Roman"/>
          <w:i/>
          <w:szCs w:val="20"/>
        </w:rPr>
        <w:t>6</w:t>
      </w:r>
      <w:proofErr w:type="spellStart"/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monitoringcapability</w:t>
      </w:r>
      <w:proofErr w:type="spellEnd"/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 for the primary cell,</w:t>
      </w:r>
      <m:oMath>
        <m:r>
          <m:rPr>
            <m:sty m:val="p"/>
          </m:rP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  <m:sSubSup>
          <m:sSubSupPr>
            <m:ctrlPr>
              <w:rPr>
                <w:rFonts w:ascii="Cambria Math" w:eastAsia="SimSun" w:hAnsi="Cambria Math" w:cs="Times New Roman"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w:proofErr w:type="spellStart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max,slot</m:t>
            </m:r>
            <w:proofErr w:type="spellEnd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iCs/>
          <w:szCs w:val="20"/>
          <w:lang w:val="en-GB" w:eastAsia="zh-CN"/>
        </w:rPr>
        <w:t xml:space="preserve">and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w:proofErr w:type="spellStart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max,slot</m:t>
            </m:r>
            <w:proofErr w:type="spellEnd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iCs/>
          <w:szCs w:val="20"/>
          <w:lang w:val="en-GB" w:eastAsia="zh-CN"/>
        </w:rPr>
        <w:t xml:space="preserve">are 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replaced by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max,(X,Y),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and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max,(X,Y),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</m:oMath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 respectively, and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w:proofErr w:type="spellStart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total,slot</m:t>
            </m:r>
            <w:proofErr w:type="spellEnd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iCs/>
          <w:szCs w:val="20"/>
          <w:lang w:val="en-GB" w:eastAsia="zh-CN"/>
        </w:rPr>
        <w:t xml:space="preserve">and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w:proofErr w:type="spellStart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total,slot</m:t>
            </m:r>
            <w:proofErr w:type="spellEnd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iCs/>
          <w:szCs w:val="20"/>
          <w:lang w:val="en-GB" w:eastAsia="zh-CN"/>
        </w:rPr>
        <w:t xml:space="preserve">are 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replaced by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total,(X,Y),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and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total,(X,Y),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</m:oMath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 respectively. </w:t>
      </w:r>
      <w:r w:rsidRPr="000C6F4E">
        <w:rPr>
          <w:rFonts w:ascii="Times New Roman" w:eastAsia="Yu Mincho" w:hAnsi="Times New Roman" w:cs="Times New Roman"/>
          <w:szCs w:val="20"/>
          <w:lang w:val="en-GB"/>
        </w:rPr>
        <w:t xml:space="preserve">In the following pseudocode, 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if the UE is </w:t>
      </w:r>
      <w:r w:rsidRPr="000C6F4E">
        <w:rPr>
          <w:rFonts w:ascii="Times New Roman" w:eastAsia="SimSun" w:hAnsi="Times New Roman" w:cs="Times New Roman"/>
          <w:szCs w:val="20"/>
          <w:lang w:val="en-GB" w:eastAsia="ko-KR"/>
        </w:rPr>
        <w:t xml:space="preserve">provided </w:t>
      </w:r>
      <w:proofErr w:type="spellStart"/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monitoringCapabilityConfig</w:t>
      </w:r>
      <w:proofErr w:type="spellEnd"/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 = </w:t>
      </w:r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r1</w:t>
      </w:r>
      <w:r w:rsidRPr="000C6F4E">
        <w:rPr>
          <w:rFonts w:ascii="Times New Roman" w:eastAsia="SimSun" w:hAnsi="Times New Roman" w:cs="Times New Roman"/>
          <w:i/>
          <w:szCs w:val="20"/>
        </w:rPr>
        <w:t>7</w:t>
      </w:r>
      <w:proofErr w:type="spellStart"/>
      <w:r w:rsidRPr="000C6F4E">
        <w:rPr>
          <w:rFonts w:ascii="Times New Roman" w:eastAsia="SimSun" w:hAnsi="Times New Roman" w:cs="Times New Roman"/>
          <w:i/>
          <w:szCs w:val="20"/>
          <w:lang w:val="en-GB"/>
        </w:rPr>
        <w:t>monitoringcapability</w:t>
      </w:r>
      <w:proofErr w:type="spellEnd"/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 for the primary cell,</w:t>
      </w:r>
      <m:oMath>
        <m:r>
          <m:rPr>
            <m:sty m:val="p"/>
          </m:rP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  <m:sSubSup>
          <m:sSubSupPr>
            <m:ctrlPr>
              <w:rPr>
                <w:rFonts w:ascii="Cambria Math" w:eastAsia="SimSun" w:hAnsi="Cambria Math" w:cs="Times New Roman"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w:proofErr w:type="spellStart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max,slot</m:t>
            </m:r>
            <w:proofErr w:type="spellEnd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iCs/>
          <w:szCs w:val="20"/>
          <w:lang w:val="en-GB" w:eastAsia="zh-CN"/>
        </w:rPr>
        <w:t xml:space="preserve">and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w:proofErr w:type="spellStart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max,slot</m:t>
            </m:r>
            <w:proofErr w:type="spellEnd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iCs/>
          <w:szCs w:val="20"/>
          <w:lang w:val="en-GB" w:eastAsia="zh-CN"/>
        </w:rPr>
        <w:t xml:space="preserve">are 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replaced by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max,(</m:t>
            </m:r>
            <m:sSub>
              <m:sSubPr>
                <m:ctrlPr>
                  <w:rPr>
                    <w:rFonts w:ascii="Cambria Math" w:eastAsia="SimSun" w:hAnsi="Cambria Math" w:cs="Times New Roman"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),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and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 w:val="24"/>
                <w:szCs w:val="24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max,(</m:t>
            </m:r>
            <m:sSub>
              <m:sSubPr>
                <m:ctrlPr>
                  <w:rPr>
                    <w:rFonts w:ascii="Cambria Math" w:eastAsia="SimSun" w:hAnsi="Cambria Math" w:cs="Times New Roman"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Cs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lang w:val="en-GB"/>
              </w:rPr>
              <m:t>),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lang w:val="en-GB"/>
              </w:rPr>
              <m:t>μ</m:t>
            </m:r>
          </m:sup>
        </m:sSubSup>
      </m:oMath>
      <w:r w:rsidRPr="000C6F4E">
        <w:rPr>
          <w:rFonts w:ascii="Times New Roman" w:eastAsia="SimSun" w:hAnsi="Times New Roman" w:cs="Times New Roman"/>
          <w:szCs w:val="20"/>
          <w:lang w:val="en-GB"/>
        </w:rPr>
        <w:t xml:space="preserve"> respectively, and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iCs/>
                <w:sz w:val="24"/>
                <w:szCs w:val="24"/>
                <w:highlight w:val="yellow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highlight w:val="yellow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PDCCH</m:t>
            </m:r>
          </m:sub>
          <m:sup>
            <w:proofErr w:type="spellStart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total,slot</m:t>
            </m:r>
            <w:proofErr w:type="spellEnd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highlight w:val="yellow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highlight w:val="yellow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iCs/>
          <w:szCs w:val="20"/>
          <w:highlight w:val="yellow"/>
          <w:lang w:val="en-GB" w:eastAsia="zh-CN"/>
        </w:rPr>
        <w:t xml:space="preserve">and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iCs/>
                <w:sz w:val="24"/>
                <w:szCs w:val="24"/>
                <w:highlight w:val="yellow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highlight w:val="yellow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PDCCH</m:t>
            </m:r>
          </m:sub>
          <m:sup>
            <w:proofErr w:type="spellStart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total,slot</m:t>
            </m:r>
            <w:proofErr w:type="spellEnd"/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highlight w:val="yellow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highlight w:val="yellow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iCs/>
          <w:szCs w:val="20"/>
          <w:highlight w:val="yellow"/>
          <w:lang w:val="en-GB" w:eastAsia="zh-CN"/>
        </w:rPr>
        <w:t xml:space="preserve">are </w:t>
      </w:r>
      <w:r w:rsidRPr="000C6F4E">
        <w:rPr>
          <w:rFonts w:ascii="Times New Roman" w:eastAsia="SimSun" w:hAnsi="Times New Roman" w:cs="Times New Roman"/>
          <w:szCs w:val="20"/>
          <w:highlight w:val="yellow"/>
          <w:lang w:val="en-GB"/>
        </w:rPr>
        <w:t xml:space="preserve">replaced by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 w:val="24"/>
                <w:szCs w:val="24"/>
                <w:highlight w:val="yellow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highlight w:val="yellow"/>
                <w:lang w:val="en-GB"/>
              </w:rPr>
              <m:t>M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total,(</m:t>
            </m:r>
            <m:sSub>
              <m:sSubPr>
                <m:ctrlPr>
                  <w:rPr>
                    <w:rFonts w:ascii="Cambria Math" w:eastAsia="SimSun" w:hAnsi="Cambria Math" w:cs="Times New Roman"/>
                    <w:iCs/>
                    <w:szCs w:val="20"/>
                    <w:highlight w:val="yellow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highlight w:val="yellow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Cs/>
                    <w:szCs w:val="20"/>
                    <w:highlight w:val="yellow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),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highlight w:val="yellow"/>
                <w:lang w:val="en-GB"/>
              </w:rPr>
              <m:t>μ</m:t>
            </m:r>
          </m:sup>
        </m:sSubSup>
        <m:r>
          <w:rPr>
            <w:rFonts w:ascii="Cambria Math" w:eastAsia="SimSun" w:hAnsi="Cambria Math" w:cs="Times New Roman"/>
            <w:szCs w:val="20"/>
            <w:highlight w:val="yellow"/>
            <w:lang w:val="en-GB"/>
          </w:rPr>
          <m:t xml:space="preserve"> </m:t>
        </m:r>
      </m:oMath>
      <w:r w:rsidRPr="000C6F4E">
        <w:rPr>
          <w:rFonts w:ascii="Times New Roman" w:eastAsia="SimSun" w:hAnsi="Times New Roman" w:cs="Times New Roman"/>
          <w:szCs w:val="20"/>
          <w:highlight w:val="yellow"/>
          <w:lang w:val="en-GB"/>
        </w:rPr>
        <w:t xml:space="preserve">and </w:t>
      </w:r>
      <m:oMath>
        <m:sSubSup>
          <m:sSubSupPr>
            <m:ctrlPr>
              <w:rPr>
                <w:rFonts w:ascii="Cambria Math" w:eastAsia="SimSun" w:hAnsi="Cambria Math" w:cs="Times New Roman"/>
                <w:iCs/>
                <w:sz w:val="24"/>
                <w:szCs w:val="24"/>
                <w:highlight w:val="yellow"/>
                <w:lang w:val="en-GB"/>
              </w:rPr>
            </m:ctrlPr>
          </m:sSubSupPr>
          <m:e>
            <m:r>
              <w:rPr>
                <w:rFonts w:ascii="Cambria Math" w:eastAsia="SimSun" w:hAnsi="Times New Roman" w:cs="Times New Roman"/>
                <w:szCs w:val="20"/>
                <w:highlight w:val="yellow"/>
                <w:lang w:val="en-GB"/>
              </w:rPr>
              <m:t>C</m:t>
            </m:r>
          </m:e>
          <m: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PDCCH</m:t>
            </m:r>
          </m:sub>
          <m:sup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total,(</m:t>
            </m:r>
            <m:sSub>
              <m:sSubPr>
                <m:ctrlPr>
                  <w:rPr>
                    <w:rFonts w:ascii="Cambria Math" w:eastAsia="SimSun" w:hAnsi="Cambria Math" w:cs="Times New Roman"/>
                    <w:iCs/>
                    <w:szCs w:val="20"/>
                    <w:highlight w:val="yellow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highlight w:val="yellow"/>
                <w:lang w:val="en-GB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Cs/>
                    <w:szCs w:val="20"/>
                    <w:highlight w:val="yellow"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Cs w:val="20"/>
                    <w:highlight w:val="yellow"/>
                    <w:lang w:val="en-GB" w:eastAsia="zh-CN"/>
                  </w:rPr>
                  <m:t>s</m:t>
                </m:r>
              </m:sub>
            </m:sSub>
            <m:r>
              <m:rPr>
                <m:nor/>
              </m:rPr>
              <w:rPr>
                <w:rFonts w:ascii="Cambria Math" w:eastAsia="SimSun" w:hAnsi="Times New Roman" w:cs="Times New Roman"/>
                <w:iCs/>
                <w:szCs w:val="20"/>
                <w:highlight w:val="yellow"/>
                <w:lang w:val="en-GB"/>
              </w:rPr>
              <m:t>),</m:t>
            </m:r>
            <m:r>
              <m:rPr>
                <m:sty m:val="p"/>
              </m:rPr>
              <w:rPr>
                <w:rFonts w:ascii="Cambria Math" w:eastAsia="SimSun" w:hAnsi="Times New Roman" w:cs="Times New Roman"/>
                <w:szCs w:val="20"/>
                <w:highlight w:val="yellow"/>
                <w:lang w:val="en-GB"/>
              </w:rPr>
              <m:t>μ</m:t>
            </m:r>
          </m:sup>
        </m:sSubSup>
      </m:oMath>
      <w:r w:rsidRPr="000C6F4E">
        <w:rPr>
          <w:rFonts w:ascii="Times New Roman" w:eastAsia="SimSun" w:hAnsi="Times New Roman" w:cs="Times New Roman"/>
          <w:szCs w:val="20"/>
          <w:highlight w:val="yellow"/>
          <w:lang w:val="en-GB"/>
        </w:rPr>
        <w:t xml:space="preserve"> respectively</w:t>
      </w:r>
      <w:r w:rsidRPr="000C6F4E">
        <w:rPr>
          <w:rFonts w:ascii="Times New Roman" w:eastAsia="SimSun" w:hAnsi="Times New Roman" w:cs="Times New Roman"/>
          <w:szCs w:val="20"/>
          <w:lang w:val="en-GB"/>
        </w:rPr>
        <w:t>.</w:t>
      </w:r>
    </w:p>
    <w:p w14:paraId="5AFEF234" w14:textId="215F3C0B" w:rsidR="00942BC0" w:rsidRDefault="00686D78" w:rsidP="0058028A">
      <w:pPr>
        <w:rPr>
          <w:lang w:val="en-GB" w:eastAsia="ja-JP"/>
        </w:rPr>
      </w:pPr>
      <w:r>
        <w:rPr>
          <w:lang w:val="en-GB" w:eastAsia="ja-JP"/>
        </w:rPr>
        <w:t xml:space="preserve">The quantities can be defined </w:t>
      </w:r>
      <w:r w:rsidR="00D355E9">
        <w:rPr>
          <w:lang w:val="en-GB" w:eastAsia="ja-JP"/>
        </w:rPr>
        <w:t>following</w:t>
      </w:r>
      <w:r>
        <w:rPr>
          <w:lang w:val="en-GB" w:eastAsia="ja-JP"/>
        </w:rPr>
        <w:t xml:space="preserve"> the same </w:t>
      </w:r>
      <w:r w:rsidR="002955AB">
        <w:rPr>
          <w:lang w:val="en-GB" w:eastAsia="ja-JP"/>
        </w:rPr>
        <w:t xml:space="preserve">Rel-15 </w:t>
      </w:r>
      <w:r w:rsidR="00C025A6">
        <w:rPr>
          <w:lang w:val="en-GB" w:eastAsia="ja-JP"/>
        </w:rPr>
        <w:t xml:space="preserve">PDCCH monitoring capability </w:t>
      </w:r>
      <w:r w:rsidR="0056435F">
        <w:rPr>
          <w:lang w:val="en-GB" w:eastAsia="ja-JP"/>
        </w:rPr>
        <w:t>allocation for carrier aggregation</w:t>
      </w:r>
      <w:r w:rsidR="00651EDE">
        <w:rPr>
          <w:lang w:val="en-GB" w:eastAsia="ja-JP"/>
        </w:rPr>
        <w:t xml:space="preserve"> cases:</w:t>
      </w:r>
    </w:p>
    <w:p w14:paraId="193421C6" w14:textId="538881D9" w:rsidR="00651EDE" w:rsidRPr="00964B7F" w:rsidRDefault="00651EDE" w:rsidP="00651EDE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 w:rsidRPr="00964B7F">
        <w:rPr>
          <w:rFonts w:ascii="Arial" w:hAnsi="Arial" w:cs="Arial"/>
          <w:sz w:val="20"/>
          <w:szCs w:val="20"/>
          <w:lang w:val="en-GB" w:eastAsia="ja-JP"/>
        </w:rPr>
        <w:lastRenderedPageBreak/>
        <w:t xml:space="preserve">If the number of cells configured with </w:t>
      </w:r>
      <w:r w:rsidR="00E60137" w:rsidRPr="00964B7F">
        <w:rPr>
          <w:rFonts w:ascii="Arial" w:hAnsi="Arial" w:cs="Arial"/>
          <w:sz w:val="20"/>
          <w:szCs w:val="20"/>
          <w:lang w:val="en-GB" w:eastAsia="ja-JP"/>
        </w:rPr>
        <w:t xml:space="preserve">combination of  </w:t>
      </w:r>
      <m:oMath>
        <m:d>
          <m:dPr>
            <m:ctrlPr>
              <w:rPr>
                <w:rFonts w:ascii="Cambria Math" w:hAnsi="Cambria Math" w:cs="Arial"/>
                <w:i/>
                <w:sz w:val="20"/>
                <w:szCs w:val="20"/>
                <w:lang w:val="en-GB"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</m:e>
        </m:d>
      </m:oMath>
      <w:r w:rsidR="00E60137" w:rsidRPr="00964B7F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45766D" w:rsidRPr="00964B7F">
        <w:rPr>
          <w:rFonts w:ascii="Arial" w:hAnsi="Arial" w:cs="Arial"/>
          <w:sz w:val="20"/>
          <w:szCs w:val="20"/>
          <w:lang w:val="en-GB" w:eastAsia="ja-JP"/>
        </w:rPr>
        <w:t xml:space="preserve">is </w:t>
      </w:r>
      <w:r w:rsidR="00D845F7" w:rsidRPr="00964B7F">
        <w:rPr>
          <w:rFonts w:ascii="Arial" w:hAnsi="Arial" w:cs="Arial"/>
          <w:sz w:val="20"/>
          <w:szCs w:val="20"/>
          <w:lang w:val="en-GB" w:eastAsia="ja-JP"/>
        </w:rPr>
        <w:t>no more than</w:t>
      </w:r>
      <w:r w:rsidR="0045766D" w:rsidRPr="00964B7F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proofErr w:type="spellStart"/>
      <w:r w:rsidR="0045766D" w:rsidRPr="00964B7F">
        <w:rPr>
          <w:rFonts w:ascii="Arial" w:hAnsi="Arial" w:cs="Arial"/>
          <w:sz w:val="20"/>
          <w:szCs w:val="20"/>
          <w:lang w:val="en-GB" w:eastAsia="ja-JP"/>
        </w:rPr>
        <w:t>than</w:t>
      </w:r>
      <w:proofErr w:type="spellEnd"/>
      <w:r w:rsidR="005F68AD" w:rsidRPr="00964B7F">
        <w:rPr>
          <w:rFonts w:ascii="Arial" w:hAnsi="Arial" w:cs="Arial"/>
          <w:sz w:val="20"/>
          <w:szCs w:val="20"/>
          <w:lang w:val="en-GB" w:eastAsia="ja-JP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sz w:val="20"/>
                <w:szCs w:val="20"/>
                <w:lang w:val="en-GB" w:eastAsia="ja-JP"/>
              </w:rPr>
              <m:t>cells</m:t>
            </m: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ub>
          <m:sup>
            <m:r>
              <m:rPr>
                <m:nor/>
              </m:rPr>
              <w:rPr>
                <w:rFonts w:ascii="Arial" w:hAnsi="Arial" w:cs="Arial"/>
                <w:sz w:val="20"/>
                <w:szCs w:val="20"/>
                <w:lang w:val="en-GB" w:eastAsia="ja-JP"/>
              </w:rPr>
              <m:t>cap</m:t>
            </m: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up>
        </m:sSubSup>
      </m:oMath>
      <w:r w:rsidR="00A13A95" w:rsidRPr="00964B7F">
        <w:rPr>
          <w:rFonts w:ascii="Arial" w:hAnsi="Arial" w:cs="Arial"/>
          <w:sz w:val="20"/>
          <w:szCs w:val="20"/>
          <w:lang w:val="en-GB" w:eastAsia="ja-JP"/>
        </w:rPr>
        <w:t xml:space="preserve">, </w:t>
      </w:r>
      <m:oMath>
        <m:sSubSup>
          <m:sSubSupPr>
            <m:ctrlPr>
              <w:rPr>
                <w:rFonts w:ascii="Cambria Math" w:hAnsi="Cambria Math" w:cs="Arial"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</m:t>
            </m:r>
          </m:e>
          <m:sub>
            <m:r>
              <m:rPr>
                <m:nor/>
              </m:rPr>
              <w:rPr>
                <w:rFonts w:ascii="Arial" w:hAnsi="Arial" w:cs="Arial"/>
                <w:iCs/>
                <w:sz w:val="20"/>
                <w:szCs w:val="20"/>
                <w:lang w:val="en-GB" w:eastAsia="ja-JP"/>
              </w:rPr>
              <m:t>PDCCH</m:t>
            </m:r>
          </m:sub>
          <m:sup>
            <m:r>
              <m:rPr>
                <m:nor/>
              </m:rPr>
              <w:rPr>
                <w:rFonts w:ascii="Arial" w:hAnsi="Arial" w:cs="Arial"/>
                <w:iCs/>
                <w:sz w:val="20"/>
                <w:szCs w:val="20"/>
                <w:lang w:val="en-GB" w:eastAsia="ja-JP"/>
              </w:rPr>
              <m:t>total,(</m:t>
            </m:r>
            <m:sSub>
              <m:sSubPr>
                <m:ctrlPr>
                  <w:rPr>
                    <w:rFonts w:ascii="Cambria Math" w:hAnsi="Cambria Math" w:cs="Arial"/>
                    <w:iCs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iCs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  <m:r>
              <m:rPr>
                <m:nor/>
              </m:rPr>
              <w:rPr>
                <w:rFonts w:ascii="Arial" w:hAnsi="Arial" w:cs="Arial"/>
                <w:iCs/>
                <w:sz w:val="20"/>
                <w:szCs w:val="20"/>
                <w:lang w:val="en-GB" w:eastAsia="ja-JP"/>
              </w:rPr>
              <m:t>),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μ</m:t>
            </m:r>
          </m:sup>
        </m:sSubSup>
        <m:r>
          <w:rPr>
            <w:rFonts w:ascii="Cambria Math" w:hAnsi="Cambria Math" w:cs="Arial"/>
            <w:sz w:val="20"/>
            <w:szCs w:val="20"/>
            <w:lang w:val="en-GB" w:eastAsia="ja-JP"/>
          </w:rPr>
          <m:t>=</m:t>
        </m:r>
        <m:sSubSup>
          <m:sSubSupPr>
            <m:ctrlPr>
              <w:rPr>
                <w:rFonts w:ascii="Cambria Math" w:hAnsi="Cambria Math" w:cs="Arial"/>
                <w:i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PDCCH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max,</m:t>
            </m:r>
            <m:d>
              <m:dPr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  <w:lang w:val="en-GB"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,μ</m:t>
            </m:r>
          </m:sup>
        </m:sSubSup>
      </m:oMath>
      <w:r w:rsidR="00283001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 and </w:t>
      </w:r>
      <m:oMath>
        <m:sSubSup>
          <m:sSubSupPr>
            <m:ctrlPr>
              <w:rPr>
                <w:rFonts w:ascii="Cambria Math" w:hAnsi="Cambria Math" w:cs="Arial"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C</m:t>
            </m:r>
          </m:e>
          <m:sub>
            <m:r>
              <m:rPr>
                <m:nor/>
              </m:rPr>
              <w:rPr>
                <w:rFonts w:ascii="Arial" w:hAnsi="Arial" w:cs="Arial"/>
                <w:iCs/>
                <w:sz w:val="20"/>
                <w:szCs w:val="20"/>
                <w:lang w:val="en-GB" w:eastAsia="ja-JP"/>
              </w:rPr>
              <m:t>PDCCH</m:t>
            </m:r>
          </m:sub>
          <m:sup>
            <m:r>
              <m:rPr>
                <m:nor/>
              </m:rPr>
              <w:rPr>
                <w:rFonts w:ascii="Arial" w:hAnsi="Arial" w:cs="Arial"/>
                <w:iCs/>
                <w:sz w:val="20"/>
                <w:szCs w:val="20"/>
                <w:lang w:val="en-GB" w:eastAsia="ja-JP"/>
              </w:rPr>
              <m:t>total,(</m:t>
            </m:r>
            <m:sSub>
              <m:sSubPr>
                <m:ctrlPr>
                  <w:rPr>
                    <w:rFonts w:ascii="Cambria Math" w:hAnsi="Cambria Math" w:cs="Arial"/>
                    <w:iCs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iCs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  <m:r>
              <m:rPr>
                <m:nor/>
              </m:rPr>
              <w:rPr>
                <w:rFonts w:ascii="Arial" w:hAnsi="Arial" w:cs="Arial"/>
                <w:iCs/>
                <w:sz w:val="20"/>
                <w:szCs w:val="20"/>
                <w:lang w:val="en-GB" w:eastAsia="ja-JP"/>
              </w:rPr>
              <m:t>),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μ</m:t>
            </m:r>
          </m:sup>
        </m:sSubSup>
        <m:r>
          <w:rPr>
            <w:rFonts w:ascii="Cambria Math" w:hAnsi="Cambria Math" w:cs="Arial"/>
            <w:sz w:val="20"/>
            <w:szCs w:val="20"/>
            <w:lang w:val="en-GB" w:eastAsia="ja-JP"/>
          </w:rPr>
          <m:t>=</m:t>
        </m:r>
        <m:sSubSup>
          <m:sSubSupPr>
            <m:ctrlPr>
              <w:rPr>
                <w:rFonts w:ascii="Cambria Math" w:hAnsi="Cambria Math" w:cs="Arial"/>
                <w:i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C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PDCCH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max,</m:t>
            </m:r>
            <m:d>
              <m:dPr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  <w:lang w:val="en-GB"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,μ</m:t>
            </m:r>
          </m:sup>
        </m:sSubSup>
      </m:oMath>
      <w:r w:rsidR="00E2493E" w:rsidRPr="00964B7F">
        <w:rPr>
          <w:rFonts w:ascii="Arial" w:hAnsi="Arial" w:cs="Arial"/>
          <w:iCs/>
          <w:sz w:val="20"/>
          <w:szCs w:val="20"/>
          <w:lang w:val="en-GB" w:eastAsia="ja-JP"/>
        </w:rPr>
        <w:t>.</w:t>
      </w:r>
    </w:p>
    <w:p w14:paraId="2A1472C2" w14:textId="1634456C" w:rsidR="00D845F7" w:rsidRPr="00964B7F" w:rsidRDefault="00D845F7" w:rsidP="00651EDE">
      <w:pPr>
        <w:pStyle w:val="ListParagraph"/>
        <w:numPr>
          <w:ilvl w:val="0"/>
          <w:numId w:val="30"/>
        </w:numPr>
        <w:rPr>
          <w:rFonts w:ascii="Arial" w:hAnsi="Arial" w:cs="Arial"/>
          <w:sz w:val="20"/>
          <w:szCs w:val="20"/>
          <w:lang w:val="en-GB" w:eastAsia="ja-JP"/>
        </w:rPr>
      </w:pPr>
      <w:r w:rsidRPr="00964B7F">
        <w:rPr>
          <w:rFonts w:ascii="Arial" w:hAnsi="Arial" w:cs="Arial"/>
          <w:sz w:val="20"/>
          <w:szCs w:val="20"/>
          <w:lang w:val="en-GB" w:eastAsia="ja-JP"/>
        </w:rPr>
        <w:t xml:space="preserve">If the number of cells configured with combination of  </w:t>
      </w:r>
      <m:oMath>
        <m:d>
          <m:dPr>
            <m:ctrlPr>
              <w:rPr>
                <w:rFonts w:ascii="Cambria Math" w:hAnsi="Cambria Math" w:cs="Arial"/>
                <w:i/>
                <w:sz w:val="20"/>
                <w:szCs w:val="20"/>
                <w:lang w:val="en-GB"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</m:e>
        </m:d>
      </m:oMath>
      <w:r w:rsidRPr="00964B7F">
        <w:rPr>
          <w:rFonts w:ascii="Arial" w:hAnsi="Arial" w:cs="Arial"/>
          <w:sz w:val="20"/>
          <w:szCs w:val="20"/>
          <w:lang w:val="en-GB" w:eastAsia="ja-JP"/>
        </w:rPr>
        <w:t xml:space="preserve"> is more than than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sz w:val="20"/>
                <w:szCs w:val="20"/>
                <w:lang w:val="en-GB" w:eastAsia="ja-JP"/>
              </w:rPr>
              <m:t>cells</m:t>
            </m: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ub>
          <m:sup>
            <m:r>
              <m:rPr>
                <m:nor/>
              </m:rPr>
              <w:rPr>
                <w:rFonts w:ascii="Arial" w:hAnsi="Arial" w:cs="Arial"/>
                <w:sz w:val="20"/>
                <w:szCs w:val="20"/>
                <w:lang w:val="en-GB" w:eastAsia="ja-JP"/>
              </w:rPr>
              <m:t>cap</m:t>
            </m: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up>
        </m:sSubSup>
      </m:oMath>
      <w:r w:rsidRPr="00964B7F">
        <w:rPr>
          <w:rFonts w:ascii="Arial" w:hAnsi="Arial" w:cs="Arial"/>
          <w:sz w:val="20"/>
          <w:szCs w:val="20"/>
          <w:lang w:val="en-GB" w:eastAsia="ja-JP"/>
        </w:rPr>
        <w:t>,</w:t>
      </w:r>
      <w:r w:rsidR="00F466BE" w:rsidRPr="00964B7F">
        <w:rPr>
          <w:rFonts w:ascii="Arial" w:hAnsi="Arial" w:cs="Arial"/>
          <w:sz w:val="20"/>
          <w:szCs w:val="20"/>
          <w:lang w:val="en-GB" w:eastAsia="ja-JP"/>
        </w:rPr>
        <w:t xml:space="preserve"> the number of </w:t>
      </w:r>
      <w:r w:rsidR="009C4CDA" w:rsidRPr="00964B7F">
        <w:rPr>
          <w:rFonts w:ascii="Arial" w:hAnsi="Arial" w:cs="Arial"/>
          <w:sz w:val="20"/>
          <w:szCs w:val="20"/>
          <w:lang w:val="en-GB" w:eastAsia="ja-JP"/>
        </w:rPr>
        <w:t xml:space="preserve">blind decodes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sz w:val="20"/>
                <w:szCs w:val="20"/>
                <w:lang w:val="en-GB" w:eastAsia="ja-JP"/>
              </w:rPr>
              <m:t>cells</m:t>
            </m: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ub>
          <m:sup>
            <m:r>
              <m:rPr>
                <m:nor/>
              </m:rPr>
              <w:rPr>
                <w:rFonts w:ascii="Arial" w:hAnsi="Arial" w:cs="Arial"/>
                <w:sz w:val="20"/>
                <w:szCs w:val="20"/>
                <w:lang w:val="en-GB" w:eastAsia="ja-JP"/>
              </w:rPr>
              <m:t>cap</m:t>
            </m: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up>
        </m:sSubSup>
        <m:r>
          <w:rPr>
            <w:rFonts w:ascii="Cambria Math" w:hAnsi="Cambria Math" w:cs="Arial"/>
            <w:sz w:val="20"/>
            <w:szCs w:val="20"/>
            <w:lang w:val="en-GB" w:eastAsia="ja-JP"/>
          </w:rPr>
          <m:t>⋅</m:t>
        </m:r>
        <m:sSubSup>
          <m:sSubSupPr>
            <m:ctrlPr>
              <w:rPr>
                <w:rFonts w:ascii="Cambria Math" w:hAnsi="Cambria Math" w:cs="Arial"/>
                <w:i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PDCCH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max,</m:t>
            </m:r>
            <m:d>
              <m:dPr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  <w:lang w:val="en-GB"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,μ</m:t>
            </m:r>
          </m:sup>
        </m:sSubSup>
      </m:oMath>
      <w:r w:rsidR="008579F5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 is distributed </w:t>
      </w:r>
      <w:r w:rsidR="009A2390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to </w:t>
      </w:r>
      <m:oMath>
        <m:sSubSup>
          <m:sSubSupPr>
            <m:ctrlPr>
              <w:rPr>
                <w:rFonts w:ascii="Cambria Math" w:hAnsi="Cambria Math" w:cs="Arial"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</m:t>
            </m:r>
          </m:e>
          <m:sub>
            <m:r>
              <m:rPr>
                <m:nor/>
              </m:rPr>
              <w:rPr>
                <w:rFonts w:ascii="Arial" w:hAnsi="Arial" w:cs="Arial"/>
                <w:iCs/>
                <w:sz w:val="20"/>
                <w:szCs w:val="20"/>
                <w:lang w:val="en-GB" w:eastAsia="ja-JP"/>
              </w:rPr>
              <m:t>PDCCH</m:t>
            </m:r>
          </m:sub>
          <m:sup>
            <m:r>
              <m:rPr>
                <m:nor/>
              </m:rPr>
              <w:rPr>
                <w:rFonts w:ascii="Arial" w:hAnsi="Arial" w:cs="Arial"/>
                <w:iCs/>
                <w:sz w:val="20"/>
                <w:szCs w:val="20"/>
                <w:lang w:val="en-GB" w:eastAsia="ja-JP"/>
              </w:rPr>
              <m:t>total,(</m:t>
            </m:r>
            <m:sSub>
              <m:sSubPr>
                <m:ctrlPr>
                  <w:rPr>
                    <w:rFonts w:ascii="Cambria Math" w:hAnsi="Cambria Math" w:cs="Arial"/>
                    <w:iCs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iCs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  <m:r>
              <m:rPr>
                <m:nor/>
              </m:rPr>
              <w:rPr>
                <w:rFonts w:ascii="Arial" w:hAnsi="Arial" w:cs="Arial"/>
                <w:iCs/>
                <w:sz w:val="20"/>
                <w:szCs w:val="20"/>
                <w:lang w:val="en-GB" w:eastAsia="ja-JP"/>
              </w:rPr>
              <m:t>),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μ</m:t>
            </m:r>
          </m:sup>
        </m:sSubSup>
      </m:oMath>
      <w:r w:rsidR="009A2390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 based on </w:t>
      </w:r>
      <w:r w:rsidR="00793919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a weighting of number </w:t>
      </w:r>
      <w:r w:rsidR="00A06BAB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of cells with numerology </w:t>
      </w:r>
      <m:oMath>
        <m:r>
          <w:rPr>
            <w:rFonts w:ascii="Cambria Math" w:hAnsi="Cambria Math" w:cs="Arial"/>
            <w:sz w:val="20"/>
            <w:szCs w:val="20"/>
            <w:lang w:val="en-GB" w:eastAsia="ja-JP"/>
          </w:rPr>
          <m:t>μ</m:t>
        </m:r>
      </m:oMath>
      <w:r w:rsidR="00A06BAB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 among all </w:t>
      </w:r>
      <w:r w:rsidR="00794AA0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cells </w:t>
      </w:r>
      <w:r w:rsidR="00065F20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configured with </w:t>
      </w:r>
      <w:r w:rsidR="00065F20" w:rsidRPr="00964B7F">
        <w:rPr>
          <w:rFonts w:ascii="Arial" w:hAnsi="Arial" w:cs="Arial"/>
          <w:sz w:val="20"/>
          <w:szCs w:val="20"/>
          <w:lang w:val="en-GB" w:eastAsia="ja-JP"/>
        </w:rPr>
        <w:t xml:space="preserve">combination of  </w:t>
      </w:r>
      <m:oMath>
        <m:d>
          <m:dPr>
            <m:ctrlPr>
              <w:rPr>
                <w:rFonts w:ascii="Cambria Math" w:hAnsi="Cambria Math" w:cs="Arial"/>
                <w:i/>
                <w:sz w:val="20"/>
                <w:szCs w:val="20"/>
                <w:lang w:val="en-GB"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</m:e>
        </m:d>
      </m:oMath>
      <w:r w:rsidR="002D1A89" w:rsidRPr="00964B7F">
        <w:rPr>
          <w:rFonts w:ascii="Arial" w:hAnsi="Arial" w:cs="Arial"/>
          <w:sz w:val="20"/>
          <w:szCs w:val="20"/>
          <w:lang w:val="en-GB" w:eastAsia="ja-JP"/>
        </w:rPr>
        <w:t xml:space="preserve">; and the </w:t>
      </w:r>
      <w:r w:rsidR="008454A2" w:rsidRPr="00964B7F">
        <w:rPr>
          <w:rFonts w:ascii="Arial" w:hAnsi="Arial" w:cs="Arial"/>
          <w:sz w:val="20"/>
          <w:szCs w:val="20"/>
          <w:lang w:val="en-GB" w:eastAsia="ja-JP"/>
        </w:rPr>
        <w:t xml:space="preserve">total number of available channel estimation CCEs </w:t>
      </w:r>
      <m:oMath>
        <m:sSubSup>
          <m:sSubSupPr>
            <m:ctrlPr>
              <w:rPr>
                <w:rFonts w:ascii="Cambria Math" w:hAnsi="Cambria Math" w:cs="Arial"/>
                <w:i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sz w:val="20"/>
                <w:szCs w:val="20"/>
                <w:lang w:val="en-GB" w:eastAsia="ja-JP"/>
              </w:rPr>
              <m:t>cells</m:t>
            </m: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ub>
          <m:sup>
            <m:r>
              <m:rPr>
                <m:nor/>
              </m:rPr>
              <w:rPr>
                <w:rFonts w:ascii="Arial" w:hAnsi="Arial" w:cs="Arial"/>
                <w:sz w:val="20"/>
                <w:szCs w:val="20"/>
                <w:lang w:val="en-GB" w:eastAsia="ja-JP"/>
              </w:rPr>
              <m:t>cap</m:t>
            </m:r>
            <m:ctrlPr>
              <w:rPr>
                <w:rFonts w:ascii="Cambria Math" w:hAnsi="Cambria Math" w:cs="Arial"/>
                <w:sz w:val="20"/>
                <w:szCs w:val="20"/>
                <w:lang w:val="en-GB" w:eastAsia="ja-JP"/>
              </w:rPr>
            </m:ctrlPr>
          </m:sup>
        </m:sSubSup>
        <m:r>
          <w:rPr>
            <w:rFonts w:ascii="Cambria Math" w:hAnsi="Cambria Math" w:cs="Arial"/>
            <w:sz w:val="20"/>
            <w:szCs w:val="20"/>
            <w:lang w:val="en-GB" w:eastAsia="ja-JP"/>
          </w:rPr>
          <m:t>⋅</m:t>
        </m:r>
        <m:sSubSup>
          <m:sSubSupPr>
            <m:ctrlPr>
              <w:rPr>
                <w:rFonts w:ascii="Cambria Math" w:hAnsi="Cambria Math" w:cs="Arial"/>
                <w:i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C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PDCCH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max,</m:t>
            </m:r>
            <m:d>
              <m:dPr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  <w:lang w:val="en-GB"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,μ</m:t>
            </m:r>
          </m:sup>
        </m:sSubSup>
      </m:oMath>
      <w:r w:rsidR="008454A2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 is distributed to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C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PDCCH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max,</m:t>
            </m:r>
            <m:d>
              <m:dPr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  <w:lang w:val="en-GB"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,μ</m:t>
            </m:r>
          </m:sup>
        </m:sSubSup>
      </m:oMath>
      <w:r w:rsidR="008454A2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 based on a weighting of number of cells with numerology </w:t>
      </w:r>
      <m:oMath>
        <m:r>
          <w:rPr>
            <w:rFonts w:ascii="Cambria Math" w:hAnsi="Cambria Math" w:cs="Arial"/>
            <w:sz w:val="20"/>
            <w:szCs w:val="20"/>
            <w:lang w:val="en-GB" w:eastAsia="ja-JP"/>
          </w:rPr>
          <m:t>μ</m:t>
        </m:r>
      </m:oMath>
      <w:r w:rsidR="008454A2" w:rsidRPr="00964B7F">
        <w:rPr>
          <w:rFonts w:ascii="Arial" w:hAnsi="Arial" w:cs="Arial"/>
          <w:iCs/>
          <w:sz w:val="20"/>
          <w:szCs w:val="20"/>
          <w:lang w:val="en-GB" w:eastAsia="ja-JP"/>
        </w:rPr>
        <w:t xml:space="preserve"> among all cells configured with </w:t>
      </w:r>
      <w:r w:rsidR="008454A2" w:rsidRPr="00964B7F">
        <w:rPr>
          <w:rFonts w:ascii="Arial" w:hAnsi="Arial" w:cs="Arial"/>
          <w:sz w:val="20"/>
          <w:szCs w:val="20"/>
          <w:lang w:val="en-GB" w:eastAsia="ja-JP"/>
        </w:rPr>
        <w:t xml:space="preserve">combination of  </w:t>
      </w:r>
      <m:oMath>
        <m:d>
          <m:dPr>
            <m:ctrlPr>
              <w:rPr>
                <w:rFonts w:ascii="Cambria Math" w:hAnsi="Cambria Math" w:cs="Arial"/>
                <w:i/>
                <w:sz w:val="20"/>
                <w:szCs w:val="20"/>
                <w:lang w:val="en-GB"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  <w:lang w:val="en-GB" w:eastAsia="ja-JP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s</m:t>
                </m:r>
              </m:sub>
            </m:sSub>
          </m:e>
        </m:d>
      </m:oMath>
      <w:r w:rsidR="008454A2" w:rsidRPr="00964B7F">
        <w:rPr>
          <w:rFonts w:ascii="Arial" w:hAnsi="Arial" w:cs="Arial"/>
          <w:sz w:val="20"/>
          <w:szCs w:val="20"/>
          <w:lang w:val="en-GB" w:eastAsia="ja-JP"/>
        </w:rPr>
        <w:t>.</w:t>
      </w:r>
      <w:r w:rsidR="00E762E6">
        <w:rPr>
          <w:rFonts w:ascii="Arial" w:hAnsi="Arial" w:cs="Arial"/>
          <w:sz w:val="20"/>
          <w:szCs w:val="20"/>
          <w:lang w:val="en-GB" w:eastAsia="ja-JP"/>
        </w:rPr>
        <w:t xml:space="preserve"> Both quantities are still upper </w:t>
      </w:r>
      <w:r w:rsidR="00B64287">
        <w:rPr>
          <w:rFonts w:ascii="Arial" w:hAnsi="Arial" w:cs="Arial"/>
          <w:sz w:val="20"/>
          <w:szCs w:val="20"/>
          <w:lang w:val="en-GB" w:eastAsia="ja-JP"/>
        </w:rPr>
        <w:t>bounded</w:t>
      </w:r>
      <w:r w:rsidR="00E762E6">
        <w:rPr>
          <w:rFonts w:ascii="Arial" w:hAnsi="Arial" w:cs="Arial"/>
          <w:sz w:val="20"/>
          <w:szCs w:val="20"/>
          <w:lang w:val="en-GB" w:eastAsia="ja-JP"/>
        </w:rPr>
        <w:t xml:space="preserve"> by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PDCCH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max,</m:t>
            </m:r>
            <m:d>
              <m:dPr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  <w:lang w:val="en-GB"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,μ</m:t>
            </m:r>
          </m:sup>
        </m:sSubSup>
      </m:oMath>
      <w:r w:rsidR="00E762E6">
        <w:rPr>
          <w:rFonts w:ascii="Arial" w:hAnsi="Arial" w:cs="Arial"/>
          <w:iCs/>
          <w:sz w:val="20"/>
          <w:szCs w:val="20"/>
          <w:lang w:val="en-GB" w:eastAsia="ja-JP"/>
        </w:rPr>
        <w:t xml:space="preserve"> and </w:t>
      </w:r>
      <m:oMath>
        <m:sSubSup>
          <m:sSubSupPr>
            <m:ctrlPr>
              <w:rPr>
                <w:rFonts w:ascii="Cambria Math" w:hAnsi="Cambria Math" w:cs="Arial"/>
                <w:i/>
                <w:iCs/>
                <w:sz w:val="20"/>
                <w:szCs w:val="20"/>
                <w:lang w:val="en-GB" w:eastAsia="ja-JP"/>
              </w:rPr>
            </m:ctrlPr>
          </m:sSubSupPr>
          <m:e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C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PDCCH</m:t>
            </m:r>
          </m:sub>
          <m:sup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max,</m:t>
            </m:r>
            <m:d>
              <m:dPr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  <w:lang w:val="en-GB"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  <w:lang w:val="en-GB" w:eastAsia="ja-JP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  <w:lang w:val="en-GB" w:eastAsia="ja-JP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0"/>
                <w:szCs w:val="20"/>
                <w:lang w:val="en-GB" w:eastAsia="ja-JP"/>
              </w:rPr>
              <m:t>,μ</m:t>
            </m:r>
          </m:sup>
        </m:sSubSup>
      </m:oMath>
      <w:r w:rsidR="00E762E6">
        <w:rPr>
          <w:rFonts w:ascii="Arial" w:hAnsi="Arial" w:cs="Arial"/>
          <w:iCs/>
          <w:sz w:val="20"/>
          <w:szCs w:val="20"/>
          <w:lang w:val="en-GB" w:eastAsia="ja-JP"/>
        </w:rPr>
        <w:t>, respectively.</w:t>
      </w:r>
    </w:p>
    <w:p w14:paraId="031BE94B" w14:textId="77777777" w:rsidR="00B62C6F" w:rsidRDefault="00B62C6F" w:rsidP="0058028A">
      <w:pPr>
        <w:rPr>
          <w:lang w:val="en-GB" w:eastAsia="ja-JP"/>
        </w:rPr>
      </w:pPr>
    </w:p>
    <w:bookmarkStart w:id="12" w:name="_Toc92719278"/>
    <w:p w14:paraId="1BE3EFF6" w14:textId="41D0E066" w:rsidR="00F95DD4" w:rsidRDefault="0091053A" w:rsidP="00F95DD4">
      <w:pPr>
        <w:pStyle w:val="Proposal"/>
        <w:tabs>
          <w:tab w:val="left" w:pos="1584"/>
        </w:tabs>
        <w:spacing w:before="120" w:line="240" w:lineRule="auto"/>
      </w:pPr>
      <m:oMath>
        <m:sSubSup>
          <m:sSubSupPr>
            <m:ctrlPr>
              <w:rPr>
                <w:rFonts w:ascii="Cambria Math" w:hAnsi="Cambria Math"/>
                <w:iCs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M</m:t>
            </m:r>
          </m:e>
          <m:sub>
            <m:r>
              <m:rPr>
                <m:nor/>
              </m:rPr>
              <w:rPr>
                <w:iCs/>
                <w:lang w:val="en-GB" w:eastAsia="ja-JP"/>
              </w:rPr>
              <m:t>PDCCH</m:t>
            </m:r>
          </m:sub>
          <m:sup>
            <m:r>
              <m:rPr>
                <m:nor/>
              </m:rPr>
              <w:rPr>
                <w:iCs/>
                <w:lang w:val="en-GB" w:eastAsia="ja-JP"/>
              </w:rPr>
              <m:t>total,(</m:t>
            </m:r>
            <m:sSub>
              <m:sSubPr>
                <m:ctrlPr>
                  <w:rPr>
                    <w:rFonts w:ascii="Cambria Math" w:hAnsi="Cambria Math"/>
                    <w:iCs/>
                    <w:lang w:val="en-GB" w:eastAsia="ja-JP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en-GB" w:eastAsia="ja-JP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/>
                    <w:iCs/>
                    <w:lang w:val="en-GB" w:eastAsia="ja-JP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en-GB" w:eastAsia="ja-JP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  <m:r>
              <m:rPr>
                <m:nor/>
              </m:rPr>
              <w:rPr>
                <w:iCs/>
                <w:lang w:val="en-GB" w:eastAsia="ja-JP"/>
              </w:rPr>
              <m:t>),</m:t>
            </m:r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  <w:lang w:val="en-GB" w:eastAsia="ja-JP"/>
          </w:rPr>
          <m:t xml:space="preserve"> </m:t>
        </m:r>
      </m:oMath>
      <w:r w:rsidR="00F95DD4" w:rsidRPr="00942BC0">
        <w:rPr>
          <w:lang w:val="en-GB" w:eastAsia="ja-JP"/>
        </w:rPr>
        <w:t xml:space="preserve">and </w:t>
      </w:r>
      <m:oMath>
        <m:sSubSup>
          <m:sSubSupPr>
            <m:ctrlPr>
              <w:rPr>
                <w:rFonts w:ascii="Cambria Math" w:hAnsi="Cambria Math"/>
                <w:iCs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 w:eastAsia="ja-JP"/>
              </w:rPr>
              <m:t>C</m:t>
            </m:r>
          </m:e>
          <m:sub>
            <m:r>
              <m:rPr>
                <m:nor/>
              </m:rPr>
              <w:rPr>
                <w:iCs/>
                <w:lang w:val="en-GB" w:eastAsia="ja-JP"/>
              </w:rPr>
              <m:t>PDCCH</m:t>
            </m:r>
          </m:sub>
          <m:sup>
            <w:proofErr w:type="gramStart"/>
            <m:r>
              <m:rPr>
                <m:nor/>
              </m:rPr>
              <w:rPr>
                <w:iCs/>
                <w:lang w:val="en-GB" w:eastAsia="ja-JP"/>
              </w:rPr>
              <m:t>total,(</m:t>
            </m:r>
            <w:proofErr w:type="gramEnd"/>
            <m:sSub>
              <m:sSubPr>
                <m:ctrlPr>
                  <w:rPr>
                    <w:rFonts w:ascii="Cambria Math" w:hAnsi="Cambria Math"/>
                    <w:iCs/>
                    <w:lang w:val="en-GB" w:eastAsia="ja-JP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en-GB" w:eastAsia="ja-JP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,</m:t>
            </m:r>
            <m:sSub>
              <m:sSubPr>
                <m:ctrlPr>
                  <w:rPr>
                    <w:rFonts w:ascii="Cambria Math" w:hAnsi="Cambria Math"/>
                    <w:iCs/>
                    <w:lang w:val="en-GB" w:eastAsia="ja-JP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val="en-GB" w:eastAsia="ja-JP"/>
                  </w:rPr>
                  <m:t>Y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val="en-GB" w:eastAsia="ja-JP"/>
                  </w:rPr>
                  <m:t>s</m:t>
                </m:r>
              </m:sub>
            </m:sSub>
            <m:r>
              <m:rPr>
                <m:nor/>
              </m:rPr>
              <w:rPr>
                <w:iCs/>
                <w:lang w:val="en-GB" w:eastAsia="ja-JP"/>
              </w:rPr>
              <m:t>),</m:t>
            </m:r>
            <m:r>
              <m:rPr>
                <m:sty m:val="b"/>
              </m:rPr>
              <w:rPr>
                <w:rFonts w:ascii="Cambria Math" w:hAnsi="Cambria Math"/>
                <w:lang w:val="en-GB" w:eastAsia="ja-JP"/>
              </w:rPr>
              <m:t>μ</m:t>
            </m:r>
          </m:sup>
        </m:sSubSup>
      </m:oMath>
      <w:r w:rsidR="00F95DD4">
        <w:rPr>
          <w:rFonts w:eastAsiaTheme="minorEastAsia"/>
          <w:iCs/>
          <w:lang w:val="en-GB" w:eastAsia="ja-JP"/>
        </w:rPr>
        <w:t xml:space="preserve"> should be defined </w:t>
      </w:r>
      <w:r w:rsidR="00DD4942">
        <w:rPr>
          <w:rFonts w:eastAsiaTheme="minorEastAsia"/>
          <w:iCs/>
          <w:lang w:val="en-GB" w:eastAsia="ja-JP"/>
        </w:rPr>
        <w:t xml:space="preserve">in TS 38.213 </w:t>
      </w:r>
      <w:r w:rsidR="00F95DD4">
        <w:rPr>
          <w:rFonts w:eastAsiaTheme="minorEastAsia"/>
          <w:iCs/>
          <w:lang w:val="en-GB" w:eastAsia="ja-JP"/>
        </w:rPr>
        <w:t xml:space="preserve">following the same </w:t>
      </w:r>
      <w:r w:rsidR="00F95DD4">
        <w:rPr>
          <w:lang w:val="en-GB" w:eastAsia="ja-JP"/>
        </w:rPr>
        <w:t>PDCCH monitoring capability allocation for carrier aggregation cases</w:t>
      </w:r>
      <w:r w:rsidR="00DD25D8">
        <w:rPr>
          <w:lang w:val="en-GB" w:eastAsia="ja-JP"/>
        </w:rPr>
        <w:t xml:space="preserve"> for the case of per-slot monitoring</w:t>
      </w:r>
      <w:r w:rsidR="00F95DD4">
        <w:rPr>
          <w:lang w:eastAsia="x-none"/>
        </w:rPr>
        <w:t>.</w:t>
      </w:r>
      <w:bookmarkEnd w:id="12"/>
    </w:p>
    <w:p w14:paraId="1C6A5DED" w14:textId="77777777" w:rsidR="00F95DD4" w:rsidRDefault="00F95DD4" w:rsidP="0058028A">
      <w:pPr>
        <w:rPr>
          <w:lang w:val="en-GB" w:eastAsia="ja-JP"/>
        </w:rPr>
      </w:pPr>
    </w:p>
    <w:p w14:paraId="419736D5" w14:textId="273D76E0" w:rsidR="00B716CA" w:rsidRDefault="00B716CA" w:rsidP="00B716CA">
      <w:pPr>
        <w:pStyle w:val="Heading2"/>
      </w:pPr>
      <w:r>
        <w:t>2.4</w:t>
      </w:r>
      <w:r>
        <w:tab/>
        <w:t>Remaining working assumption</w:t>
      </w:r>
      <w:r w:rsidR="00CE3C65">
        <w:t>s</w:t>
      </w:r>
    </w:p>
    <w:p w14:paraId="332CBB37" w14:textId="3BB9D4D1" w:rsidR="007242E1" w:rsidRDefault="00051859" w:rsidP="0058028A">
      <w:pPr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5A7233">
        <w:rPr>
          <w:lang w:val="en-GB" w:eastAsia="ja-JP"/>
        </w:rPr>
        <w:t xml:space="preserve">two </w:t>
      </w:r>
      <w:r>
        <w:rPr>
          <w:lang w:val="en-GB" w:eastAsia="ja-JP"/>
        </w:rPr>
        <w:t>working assumption</w:t>
      </w:r>
      <w:r w:rsidR="005A7233">
        <w:rPr>
          <w:lang w:val="en-GB" w:eastAsia="ja-JP"/>
        </w:rPr>
        <w:t>s</w:t>
      </w:r>
    </w:p>
    <w:p w14:paraId="690ACBAE" w14:textId="77777777" w:rsidR="00486238" w:rsidRPr="00881AC5" w:rsidRDefault="00486238" w:rsidP="005A7233">
      <w:pPr>
        <w:snapToGrid w:val="0"/>
        <w:spacing w:after="240"/>
        <w:ind w:left="562"/>
        <w:jc w:val="left"/>
        <w:rPr>
          <w:lang w:eastAsia="x-none"/>
        </w:rPr>
      </w:pPr>
      <w:r w:rsidRPr="00881AC5">
        <w:rPr>
          <w:highlight w:val="darkYellow"/>
          <w:lang w:eastAsia="x-none"/>
        </w:rPr>
        <w:t>Working assumption:</w:t>
      </w:r>
      <w:r w:rsidRPr="00881AC5">
        <w:rPr>
          <w:lang w:eastAsia="x-none"/>
        </w:rPr>
        <w:t xml:space="preserve"> BD/CCE budget for (4,2), (4,1) is half that of X=8</w:t>
      </w:r>
    </w:p>
    <w:p w14:paraId="51FF6118" w14:textId="77777777" w:rsidR="00F43DE0" w:rsidRPr="00881AC5" w:rsidRDefault="00F43DE0" w:rsidP="00D0501A">
      <w:pPr>
        <w:ind w:left="567"/>
        <w:rPr>
          <w:lang w:eastAsia="x-none"/>
        </w:rPr>
      </w:pPr>
      <w:r w:rsidRPr="00881AC5">
        <w:rPr>
          <w:highlight w:val="darkYellow"/>
          <w:lang w:eastAsia="x-none"/>
        </w:rPr>
        <w:t>Working assumption</w:t>
      </w:r>
    </w:p>
    <w:p w14:paraId="4D3CA78A" w14:textId="77777777" w:rsidR="00F43DE0" w:rsidRPr="00881AC5" w:rsidRDefault="00F43DE0" w:rsidP="00D0501A">
      <w:pPr>
        <w:ind w:left="567"/>
      </w:pPr>
      <w:r w:rsidRPr="00881AC5">
        <w:t xml:space="preserve">The following values are adopted as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switch</m:t>
            </m:r>
          </m:sub>
        </m:sSub>
      </m:oMath>
      <w:r w:rsidRPr="00881AC5">
        <w:t xml:space="preserve"> for 120/480/960 kHz</w:t>
      </w:r>
    </w:p>
    <w:p w14:paraId="2AF44076" w14:textId="77777777" w:rsidR="00F43DE0" w:rsidRPr="00881AC5" w:rsidRDefault="00F43DE0" w:rsidP="00D0501A">
      <w:pPr>
        <w:numPr>
          <w:ilvl w:val="0"/>
          <w:numId w:val="18"/>
        </w:numPr>
        <w:snapToGrid w:val="0"/>
        <w:spacing w:after="0"/>
        <w:ind w:left="1287"/>
        <w:jc w:val="left"/>
        <w:rPr>
          <w:lang w:eastAsia="x-none"/>
        </w:rPr>
      </w:pPr>
      <w:r w:rsidRPr="00881AC5">
        <w:rPr>
          <w:lang w:eastAsia="x-none"/>
        </w:rPr>
        <w:t>Support only search space set group switching processing capability 1 with the following values</w:t>
      </w:r>
    </w:p>
    <w:p w14:paraId="7759B4D9" w14:textId="77777777" w:rsidR="00F43DE0" w:rsidRPr="00881AC5" w:rsidRDefault="00F43DE0" w:rsidP="00D0501A">
      <w:pPr>
        <w:snapToGrid w:val="0"/>
        <w:ind w:left="2007"/>
        <w:rPr>
          <w:lang w:eastAsia="x-none"/>
        </w:rPr>
      </w:pPr>
    </w:p>
    <w:tbl>
      <w:tblPr>
        <w:tblW w:w="0" w:type="auto"/>
        <w:tblInd w:w="2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3385"/>
      </w:tblGrid>
      <w:tr w:rsidR="00F43DE0" w:rsidRPr="00881AC5" w14:paraId="2B497693" w14:textId="77777777" w:rsidTr="00D0501A">
        <w:trPr>
          <w:cantSplit/>
        </w:trPr>
        <w:tc>
          <w:tcPr>
            <w:tcW w:w="300" w:type="dxa"/>
            <w:shd w:val="clear" w:color="auto" w:fill="E0E0E0"/>
            <w:vAlign w:val="center"/>
          </w:tcPr>
          <w:p w14:paraId="477BDBB2" w14:textId="77777777" w:rsidR="00F43DE0" w:rsidRPr="00881AC5" w:rsidRDefault="00F43DE0" w:rsidP="00CD307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b/>
                <w:szCs w:val="20"/>
                <w:lang w:eastAsia="en-GB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vAlign w:val="center"/>
          </w:tcPr>
          <w:p w14:paraId="75A82709" w14:textId="77777777" w:rsidR="00F43DE0" w:rsidRPr="00881AC5" w:rsidRDefault="00F43DE0" w:rsidP="00CD307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eastAsia="en-GB"/>
              </w:rPr>
            </w:pPr>
            <w:r w:rsidRPr="00881AC5">
              <w:rPr>
                <w:rFonts w:eastAsia="Times New Roman" w:cs="Arial"/>
                <w:b/>
                <w:sz w:val="18"/>
                <w:szCs w:val="18"/>
                <w:lang w:eastAsia="en-GB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switch</m:t>
                  </m:r>
                </m:sub>
              </m:sSub>
            </m:oMath>
            <w:r w:rsidRPr="00881AC5">
              <w:rPr>
                <w:rFonts w:eastAsia="Times New Roman" w:cs="Arial"/>
                <w:b/>
                <w:sz w:val="18"/>
                <w:szCs w:val="18"/>
                <w:lang w:eastAsia="en-GB"/>
              </w:rPr>
              <w:t xml:space="preserve"> value for</w:t>
            </w:r>
          </w:p>
          <w:p w14:paraId="4EEE6946" w14:textId="77777777" w:rsidR="00F43DE0" w:rsidRPr="00881AC5" w:rsidRDefault="00F43DE0" w:rsidP="00CD307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/>
                <w:b/>
                <w:szCs w:val="20"/>
                <w:lang w:eastAsia="en-GB"/>
              </w:rPr>
            </w:pPr>
            <w:r w:rsidRPr="00881AC5">
              <w:rPr>
                <w:rFonts w:eastAsia="Times New Roman" w:cs="Arial"/>
                <w:b/>
                <w:sz w:val="18"/>
                <w:szCs w:val="18"/>
                <w:lang w:eastAsia="en-GB"/>
              </w:rPr>
              <w:t xml:space="preserve"> UE processing </w:t>
            </w:r>
            <w:r w:rsidRPr="00881AC5">
              <w:rPr>
                <w:rFonts w:eastAsia="Times New Roman" w:cs="Arial"/>
                <w:b/>
                <w:sz w:val="18"/>
                <w:szCs w:val="18"/>
                <w:lang w:eastAsia="zh-CN"/>
              </w:rPr>
              <w:t>capability 1 [symbols]</w:t>
            </w:r>
          </w:p>
        </w:tc>
      </w:tr>
      <w:tr w:rsidR="00F43DE0" w:rsidRPr="00881AC5" w14:paraId="45E9C18A" w14:textId="77777777" w:rsidTr="00D0501A">
        <w:trPr>
          <w:cantSplit/>
        </w:trPr>
        <w:tc>
          <w:tcPr>
            <w:tcW w:w="300" w:type="dxa"/>
            <w:vAlign w:val="center"/>
          </w:tcPr>
          <w:p w14:paraId="3C56BE91" w14:textId="77777777" w:rsidR="00F43DE0" w:rsidRPr="00881AC5" w:rsidRDefault="00F43DE0" w:rsidP="00CD3073">
            <w:pPr>
              <w:keepLines/>
              <w:spacing w:before="40" w:after="40"/>
              <w:jc w:val="center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881AC5">
              <w:rPr>
                <w:rFonts w:ascii="Times New Roman" w:eastAsia="SimSun" w:hAnsi="Times New Roman"/>
                <w:szCs w:val="20"/>
                <w:lang w:eastAsia="x-none"/>
              </w:rPr>
              <w:t>3</w:t>
            </w:r>
          </w:p>
        </w:tc>
        <w:tc>
          <w:tcPr>
            <w:tcW w:w="3385" w:type="dxa"/>
            <w:vAlign w:val="center"/>
          </w:tcPr>
          <w:p w14:paraId="66D9A05B" w14:textId="77777777" w:rsidR="00F43DE0" w:rsidRPr="00881AC5" w:rsidRDefault="00F43DE0" w:rsidP="00CD3073">
            <w:pPr>
              <w:keepLines/>
              <w:spacing w:before="40" w:after="40"/>
              <w:jc w:val="center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881AC5">
              <w:rPr>
                <w:rFonts w:ascii="Times New Roman" w:eastAsia="SimSun" w:hAnsi="Times New Roman"/>
                <w:szCs w:val="20"/>
                <w:lang w:eastAsia="x-none"/>
              </w:rPr>
              <w:t>40</w:t>
            </w:r>
          </w:p>
        </w:tc>
      </w:tr>
      <w:tr w:rsidR="00F43DE0" w:rsidRPr="00881AC5" w14:paraId="1CA82F3F" w14:textId="77777777" w:rsidTr="00D0501A">
        <w:trPr>
          <w:cantSplit/>
        </w:trPr>
        <w:tc>
          <w:tcPr>
            <w:tcW w:w="300" w:type="dxa"/>
            <w:vAlign w:val="center"/>
          </w:tcPr>
          <w:p w14:paraId="33B295FD" w14:textId="77777777" w:rsidR="00F43DE0" w:rsidRPr="00881AC5" w:rsidRDefault="00F43DE0" w:rsidP="00CD3073">
            <w:pPr>
              <w:keepLines/>
              <w:spacing w:before="40" w:after="40"/>
              <w:jc w:val="center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881AC5">
              <w:rPr>
                <w:rFonts w:ascii="Times New Roman" w:eastAsia="SimSun" w:hAnsi="Times New Roman"/>
                <w:szCs w:val="20"/>
                <w:lang w:eastAsia="x-none"/>
              </w:rPr>
              <w:t>5</w:t>
            </w:r>
          </w:p>
        </w:tc>
        <w:tc>
          <w:tcPr>
            <w:tcW w:w="3385" w:type="dxa"/>
            <w:vAlign w:val="center"/>
          </w:tcPr>
          <w:p w14:paraId="6530CFFE" w14:textId="77777777" w:rsidR="00F43DE0" w:rsidRPr="00881AC5" w:rsidRDefault="00F43DE0" w:rsidP="00CD3073">
            <w:pPr>
              <w:keepLines/>
              <w:spacing w:before="40" w:after="40"/>
              <w:jc w:val="center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881AC5">
              <w:rPr>
                <w:rFonts w:ascii="Times New Roman" w:eastAsia="SimSun" w:hAnsi="Times New Roman"/>
                <w:szCs w:val="20"/>
                <w:lang w:eastAsia="x-none"/>
              </w:rPr>
              <w:t>160</w:t>
            </w:r>
          </w:p>
        </w:tc>
      </w:tr>
      <w:tr w:rsidR="00F43DE0" w:rsidRPr="00881AC5" w14:paraId="353F4650" w14:textId="77777777" w:rsidTr="00D0501A">
        <w:trPr>
          <w:cantSplit/>
        </w:trPr>
        <w:tc>
          <w:tcPr>
            <w:tcW w:w="300" w:type="dxa"/>
            <w:vAlign w:val="center"/>
          </w:tcPr>
          <w:p w14:paraId="7B2953E8" w14:textId="77777777" w:rsidR="00F43DE0" w:rsidRPr="00881AC5" w:rsidRDefault="00F43DE0" w:rsidP="00CD3073">
            <w:pPr>
              <w:keepLines/>
              <w:spacing w:before="40" w:after="40"/>
              <w:jc w:val="center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881AC5">
              <w:rPr>
                <w:rFonts w:ascii="Times New Roman" w:eastAsia="SimSun" w:hAnsi="Times New Roman"/>
                <w:szCs w:val="20"/>
                <w:lang w:eastAsia="x-none"/>
              </w:rPr>
              <w:t>6</w:t>
            </w:r>
          </w:p>
        </w:tc>
        <w:tc>
          <w:tcPr>
            <w:tcW w:w="3385" w:type="dxa"/>
            <w:vAlign w:val="center"/>
          </w:tcPr>
          <w:p w14:paraId="7B84EB2E" w14:textId="77777777" w:rsidR="00F43DE0" w:rsidRPr="00881AC5" w:rsidRDefault="00F43DE0" w:rsidP="00CD3073">
            <w:pPr>
              <w:keepLines/>
              <w:spacing w:before="40" w:after="40"/>
              <w:jc w:val="center"/>
              <w:rPr>
                <w:rFonts w:ascii="Times New Roman" w:eastAsia="SimSun" w:hAnsi="Times New Roman"/>
                <w:szCs w:val="20"/>
                <w:lang w:eastAsia="x-none"/>
              </w:rPr>
            </w:pPr>
            <w:r w:rsidRPr="00881AC5">
              <w:rPr>
                <w:rFonts w:ascii="Times New Roman" w:eastAsia="SimSun" w:hAnsi="Times New Roman"/>
                <w:szCs w:val="20"/>
                <w:lang w:eastAsia="x-none"/>
              </w:rPr>
              <w:t>320</w:t>
            </w:r>
          </w:p>
        </w:tc>
      </w:tr>
    </w:tbl>
    <w:p w14:paraId="1ABAC6F3" w14:textId="0A6F0D08" w:rsidR="00F43DE0" w:rsidRDefault="00F43DE0" w:rsidP="0058028A">
      <w:pPr>
        <w:rPr>
          <w:lang w:val="en-GB" w:eastAsia="ja-JP"/>
        </w:rPr>
      </w:pPr>
    </w:p>
    <w:p w14:paraId="162AA1E1" w14:textId="63467A85" w:rsidR="005A7233" w:rsidRDefault="005A7233" w:rsidP="005A7233">
      <w:pPr>
        <w:rPr>
          <w:lang w:val="en-GB" w:eastAsia="ja-JP"/>
        </w:rPr>
      </w:pPr>
      <w:r>
        <w:rPr>
          <w:lang w:val="en-GB" w:eastAsia="ja-JP"/>
        </w:rPr>
        <w:t>ha</w:t>
      </w:r>
      <w:r w:rsidR="00130BC1">
        <w:rPr>
          <w:lang w:val="en-GB" w:eastAsia="ja-JP"/>
        </w:rPr>
        <w:t>ve</w:t>
      </w:r>
      <w:r>
        <w:rPr>
          <w:lang w:val="en-GB" w:eastAsia="ja-JP"/>
        </w:rPr>
        <w:t xml:space="preserve"> been captured and approved in TR 38.213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_Ref90302393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[3]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.</w:t>
      </w:r>
      <w:r w:rsidR="00130BC1">
        <w:rPr>
          <w:lang w:val="en-GB" w:eastAsia="ja-JP"/>
        </w:rPr>
        <w:t xml:space="preserve"> </w:t>
      </w:r>
      <w:r w:rsidR="002723E8">
        <w:rPr>
          <w:lang w:val="en-GB" w:eastAsia="ja-JP"/>
        </w:rPr>
        <w:t>In our view, b</w:t>
      </w:r>
      <w:r w:rsidR="00130BC1">
        <w:rPr>
          <w:lang w:val="en-GB" w:eastAsia="ja-JP"/>
        </w:rPr>
        <w:t>oth can be considered confirmed.</w:t>
      </w:r>
    </w:p>
    <w:p w14:paraId="4C3D6304" w14:textId="77777777" w:rsidR="00130BC1" w:rsidRDefault="00130BC1" w:rsidP="005A7233">
      <w:pPr>
        <w:rPr>
          <w:lang w:val="en-GB" w:eastAsia="ja-JP"/>
        </w:rPr>
      </w:pPr>
    </w:p>
    <w:p w14:paraId="7A2EDFAA" w14:textId="637E7623" w:rsidR="00394451" w:rsidRPr="00CE0424" w:rsidRDefault="00394451" w:rsidP="00394451">
      <w:pPr>
        <w:pStyle w:val="Heading1"/>
      </w:pPr>
      <w:bookmarkStart w:id="13" w:name="_Toc67653048"/>
      <w:bookmarkStart w:id="14" w:name="_Toc86845016"/>
      <w:r w:rsidRPr="00CE0424">
        <w:t>Conclusion</w:t>
      </w:r>
      <w:bookmarkEnd w:id="13"/>
      <w:bookmarkEnd w:id="14"/>
    </w:p>
    <w:p w14:paraId="7F453617" w14:textId="29DCF55A" w:rsidR="00D3526E" w:rsidRDefault="00D3526E" w:rsidP="00D3526E">
      <w:pPr>
        <w:pStyle w:val="BodyText"/>
        <w:rPr>
          <w:b/>
          <w:bCs/>
        </w:rPr>
      </w:pPr>
      <w:r w:rsidRPr="00D3526E">
        <w:t>In this paper we made the following observations:</w:t>
      </w:r>
      <w:r w:rsidRPr="00D3526E">
        <w:rPr>
          <w:b/>
          <w:bCs/>
        </w:rPr>
        <w:t xml:space="preserve"> </w:t>
      </w:r>
    </w:p>
    <w:p w14:paraId="3AECE56D" w14:textId="07CEB4A9" w:rsidR="00B63CE6" w:rsidRDefault="00B63CE6" w:rsidP="00394451">
      <w:pPr>
        <w:pStyle w:val="BodyText"/>
      </w:pPr>
    </w:p>
    <w:p w14:paraId="31CCC653" w14:textId="0266C053" w:rsidR="00394451" w:rsidRDefault="00394451" w:rsidP="00394451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3464630" w14:textId="4AEE4221" w:rsidR="00116D2A" w:rsidRDefault="006A54A6">
      <w:pPr>
        <w:pStyle w:val="TableofFigures"/>
        <w:tabs>
          <w:tab w:val="right" w:leader="dot" w:pos="9621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 w:rsidRPr="006A54A6">
        <w:rPr>
          <w:bCs/>
          <w:sz w:val="22"/>
        </w:rPr>
        <w:fldChar w:fldCharType="begin"/>
      </w:r>
      <w:r w:rsidRPr="006A54A6">
        <w:rPr>
          <w:bCs/>
          <w:sz w:val="22"/>
        </w:rPr>
        <w:instrText xml:space="preserve"> TOC \n \h \z \t "Proposal" \c </w:instrText>
      </w:r>
      <w:r w:rsidRPr="006A54A6">
        <w:rPr>
          <w:bCs/>
          <w:sz w:val="22"/>
        </w:rPr>
        <w:fldChar w:fldCharType="separate"/>
      </w:r>
      <w:hyperlink w:anchor="_Toc92719274" w:history="1">
        <w:r w:rsidR="00116D2A" w:rsidRPr="005B3786">
          <w:rPr>
            <w:rStyle w:val="Hyperlink"/>
            <w:noProof/>
          </w:rPr>
          <w:t>Proposal 1</w:t>
        </w:r>
        <w:r w:rsidR="00116D2A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116D2A" w:rsidRPr="005B3786">
          <w:rPr>
            <w:rStyle w:val="Hyperlink"/>
            <w:noProof/>
            <w:lang w:val="en-GB" w:eastAsia="ja-JP"/>
          </w:rPr>
          <w:t xml:space="preserve">Default </w:t>
        </w:r>
        <w:r w:rsidR="00116D2A" w:rsidRPr="005B3786">
          <w:rPr>
            <w:rStyle w:val="Hyperlink"/>
            <w:rFonts w:cs="Arial"/>
            <w:i/>
            <w:iCs/>
            <w:noProof/>
            <w:lang w:eastAsia="ja-JP"/>
          </w:rPr>
          <w:t>r17monitoringcapability</w:t>
        </w:r>
        <w:r w:rsidR="00116D2A" w:rsidRPr="005B3786">
          <w:rPr>
            <w:rStyle w:val="Hyperlink"/>
            <w:rFonts w:cs="Arial"/>
            <w:iCs/>
            <w:noProof/>
            <w:lang w:eastAsia="ja-JP"/>
          </w:rPr>
          <w:t xml:space="preserve"> of </w:t>
        </w:r>
        <m:oMath>
          <m:r>
            <m:rPr>
              <m:sty m:val="b"/>
            </m:rPr>
            <w:rPr>
              <w:rStyle w:val="Hyperlink"/>
              <w:rFonts w:ascii="Cambria Math" w:hAnsi="Cambria Math" w:cs="Arial"/>
              <w:noProof/>
              <w:lang w:val="en-GB" w:eastAsia="ja-JP"/>
            </w:rPr>
            <m:t>Xs,Ys=(4,1)</m:t>
          </m:r>
        </m:oMath>
        <w:r w:rsidR="00116D2A" w:rsidRPr="005B3786">
          <w:rPr>
            <w:rStyle w:val="Hyperlink"/>
            <w:rFonts w:cs="Arial"/>
            <w:iCs/>
            <w:noProof/>
            <w:lang w:val="en-GB" w:eastAsia="ja-JP"/>
          </w:rPr>
          <w:t xml:space="preserve"> f</w:t>
        </w:r>
        <w:r w:rsidR="00116D2A" w:rsidRPr="005B3786">
          <w:rPr>
            <w:rStyle w:val="Hyperlink"/>
            <w:noProof/>
            <w:lang w:val="en-GB" w:eastAsia="ja-JP"/>
          </w:rPr>
          <w:t>or 480 kHz SCS before dedicated RRC configuration needs to be captured in the specs. RAN1 discusses which of the following options to adopt</w:t>
        </w:r>
        <w:r w:rsidR="00116D2A" w:rsidRPr="005B3786">
          <w:rPr>
            <w:rStyle w:val="Hyperlink"/>
            <w:noProof/>
          </w:rPr>
          <w:t xml:space="preserve">: </w:t>
        </w:r>
        <w:r w:rsidR="0091053A">
          <w:rPr>
            <w:rStyle w:val="Hyperlink"/>
            <w:noProof/>
          </w:rPr>
          <w:br/>
        </w:r>
        <w:r w:rsidR="00116D2A" w:rsidRPr="005B3786">
          <w:rPr>
            <w:rStyle w:val="Hyperlink"/>
            <w:rFonts w:cs="Arial"/>
            <w:iCs/>
            <w:noProof/>
            <w:lang w:eastAsia="ja-JP"/>
          </w:rPr>
          <w:t xml:space="preserve">- Option A: introduce </w:t>
        </w:r>
        <w:r w:rsidR="00116D2A" w:rsidRPr="005B3786">
          <w:rPr>
            <w:rStyle w:val="Hyperlink"/>
            <w:rFonts w:cs="Arial"/>
            <w:i/>
            <w:iCs/>
            <w:noProof/>
            <w:lang w:eastAsia="ja-JP"/>
          </w:rPr>
          <w:t>r17monitoringcapability</w:t>
        </w:r>
        <w:r w:rsidR="00116D2A" w:rsidRPr="005B3786">
          <w:rPr>
            <w:rStyle w:val="Hyperlink"/>
            <w:rFonts w:cs="Arial"/>
            <w:iCs/>
            <w:noProof/>
            <w:lang w:eastAsia="ja-JP"/>
          </w:rPr>
          <w:t xml:space="preserve"> indication in </w:t>
        </w:r>
        <w:r w:rsidR="00116D2A" w:rsidRPr="005B3786">
          <w:rPr>
            <w:rStyle w:val="Hyperlink"/>
            <w:rFonts w:cs="Arial"/>
            <w:i/>
            <w:noProof/>
            <w:lang w:eastAsia="ja-JP"/>
          </w:rPr>
          <w:t>PDCCH-ConfigCommon</w:t>
        </w:r>
        <w:r w:rsidR="00116D2A" w:rsidRPr="005B3786">
          <w:rPr>
            <w:rStyle w:val="Hyperlink"/>
            <w:rFonts w:cs="Arial"/>
            <w:iCs/>
            <w:noProof/>
            <w:lang w:eastAsia="ja-JP"/>
          </w:rPr>
          <w:t xml:space="preserve"> in the TR 38.331 for 480 kHz SCS only. </w:t>
        </w:r>
        <w:r w:rsidR="0091053A">
          <w:rPr>
            <w:rStyle w:val="Hyperlink"/>
            <w:rFonts w:cs="Arial"/>
            <w:iCs/>
            <w:noProof/>
            <w:lang w:eastAsia="ja-JP"/>
          </w:rPr>
          <w:br/>
        </w:r>
        <w:r w:rsidR="00116D2A" w:rsidRPr="005B3786">
          <w:rPr>
            <w:rStyle w:val="Hyperlink"/>
            <w:rFonts w:cs="Arial"/>
            <w:iCs/>
            <w:noProof/>
            <w:lang w:eastAsia="ja-JP"/>
          </w:rPr>
          <w:lastRenderedPageBreak/>
          <w:t xml:space="preserve">- Option B: introduce default </w:t>
        </w:r>
        <w:r w:rsidR="00116D2A" w:rsidRPr="005B3786">
          <w:rPr>
            <w:rStyle w:val="Hyperlink"/>
            <w:rFonts w:cs="Arial"/>
            <w:i/>
            <w:iCs/>
            <w:noProof/>
            <w:lang w:eastAsia="ja-JP"/>
          </w:rPr>
          <w:t>r17monitoringcapability</w:t>
        </w:r>
        <w:r w:rsidR="00116D2A" w:rsidRPr="005B3786">
          <w:rPr>
            <w:rStyle w:val="Hyperlink"/>
            <w:rFonts w:cs="Arial"/>
            <w:iCs/>
            <w:noProof/>
            <w:lang w:eastAsia="ja-JP"/>
          </w:rPr>
          <w:t xml:space="preserve"> indication for 480 kHz SCS in TR 38.213</w:t>
        </w:r>
      </w:hyperlink>
    </w:p>
    <w:p w14:paraId="59FF5250" w14:textId="77777777" w:rsidR="00116D2A" w:rsidRDefault="00116D2A">
      <w:pPr>
        <w:pStyle w:val="TableofFigures"/>
        <w:tabs>
          <w:tab w:val="right" w:leader="dot" w:pos="9621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92719275" w:history="1">
        <w:r w:rsidRPr="005B378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5B3786">
          <w:rPr>
            <w:rStyle w:val="Hyperlink"/>
            <w:rFonts w:cs="Arial"/>
            <w:noProof/>
            <w:lang w:eastAsia="ja-JP"/>
          </w:rPr>
          <w:t xml:space="preserve">Inform RAN2 that the value range for the existing parameter </w:t>
        </w:r>
        <w:r w:rsidRPr="005B3786">
          <w:rPr>
            <w:rStyle w:val="Hyperlink"/>
            <w:i/>
            <w:noProof/>
          </w:rPr>
          <w:t>monitoringCapabilityConfig</w:t>
        </w:r>
        <w:r w:rsidRPr="005B3786">
          <w:rPr>
            <w:rStyle w:val="Hyperlink"/>
            <w:noProof/>
          </w:rPr>
          <w:t xml:space="preserve"> has been extended with new value </w:t>
        </w:r>
        <w:r w:rsidRPr="005B3786">
          <w:rPr>
            <w:rStyle w:val="Hyperlink"/>
            <w:i/>
            <w:noProof/>
            <w:lang w:val="x-none"/>
          </w:rPr>
          <w:t>r1</w:t>
        </w:r>
        <w:r w:rsidRPr="005B3786">
          <w:rPr>
            <w:rStyle w:val="Hyperlink"/>
            <w:i/>
            <w:noProof/>
          </w:rPr>
          <w:t>7</w:t>
        </w:r>
        <w:r w:rsidRPr="005B3786">
          <w:rPr>
            <w:rStyle w:val="Hyperlink"/>
            <w:i/>
            <w:noProof/>
            <w:lang w:val="x-none"/>
          </w:rPr>
          <w:t>monitoringcapability</w:t>
        </w:r>
        <w:r w:rsidRPr="005B3786">
          <w:rPr>
            <w:rStyle w:val="Hyperlink"/>
            <w:noProof/>
          </w:rPr>
          <w:t>. A note can be added to the RRC parameter spreadsheet for RAN2 to update the field description as follows:</w:t>
        </w:r>
      </w:hyperlink>
    </w:p>
    <w:p w14:paraId="3305ADB7" w14:textId="6A89E72D" w:rsidR="00116D2A" w:rsidRDefault="00116D2A">
      <w:pPr>
        <w:pStyle w:val="TableofFigures"/>
        <w:tabs>
          <w:tab w:val="right" w:leader="dot" w:pos="9621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92719276" w:history="1">
        <w:r w:rsidRPr="005B378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5B3786">
          <w:rPr>
            <w:rStyle w:val="Hyperlink"/>
            <w:noProof/>
            <w:lang w:val="en-GB" w:eastAsia="ja-JP"/>
          </w:rPr>
          <w:t xml:space="preserve">A new RRC parameter </w:t>
        </w:r>
        <w:r w:rsidRPr="005B3786">
          <w:rPr>
            <w:rStyle w:val="Hyperlink"/>
            <w:i/>
            <w:iCs/>
            <w:noProof/>
            <w:lang w:val="en-GB" w:eastAsia="ja-JP"/>
          </w:rPr>
          <w:t>monitoringSlotsWithinSlotGroup-r17</w:t>
        </w:r>
        <w:r w:rsidRPr="005B3786">
          <w:rPr>
            <w:rStyle w:val="Hyperlink"/>
            <w:noProof/>
            <w:lang w:val="en-GB" w:eastAsia="ja-JP"/>
          </w:rPr>
          <w:t xml:space="preserve"> needs to be introduced to support </w:t>
        </w:r>
        <w:r w:rsidRPr="005B3786">
          <w:rPr>
            <w:rStyle w:val="Hyperlink"/>
            <w:noProof/>
            <w:lang w:val="en-GB"/>
          </w:rPr>
          <w:t>RAN1 agreement that, t</w:t>
        </w:r>
        <w:r w:rsidRPr="005B3786">
          <w:rPr>
            <w:rStyle w:val="Hyperlink"/>
            <w:noProof/>
            <w:lang w:eastAsia="x-none"/>
          </w:rPr>
          <w:t xml:space="preserve">he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  <w:lang w:eastAsia="x-none"/>
            </w:rPr>
            <m:t>Ys</m:t>
          </m:r>
        </m:oMath>
        <w:r w:rsidRPr="005B3786">
          <w:rPr>
            <w:rStyle w:val="Hyperlink"/>
            <w:noProof/>
            <w:lang w:eastAsia="x-none"/>
          </w:rPr>
          <w:t xml:space="preserve"> consecutive slots can be located anywhere within the slot group of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  <w:lang w:eastAsia="x-none"/>
            </w:rPr>
            <m:t>Xs</m:t>
          </m:r>
        </m:oMath>
        <w:r w:rsidRPr="005B3786">
          <w:rPr>
            <w:rStyle w:val="Hyperlink"/>
            <w:noProof/>
            <w:lang w:eastAsia="x-none"/>
          </w:rPr>
          <w:t xml:space="preserve"> slots.</w:t>
        </w:r>
      </w:hyperlink>
    </w:p>
    <w:p w14:paraId="7BE61979" w14:textId="0C7BF8B9" w:rsidR="00116D2A" w:rsidRDefault="00116D2A">
      <w:pPr>
        <w:pStyle w:val="TableofFigures"/>
        <w:tabs>
          <w:tab w:val="right" w:leader="dot" w:pos="9621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92719277" w:history="1">
        <w:r w:rsidRPr="005B3786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Pr="005B3786">
          <w:rPr>
            <w:rStyle w:val="Hyperlink"/>
            <w:noProof/>
            <w:lang w:val="en-GB" w:eastAsia="ja-JP"/>
          </w:rPr>
          <w:t xml:space="preserve">RAN1 discusses how to </w:t>
        </w:r>
        <w:r w:rsidRPr="005B3786">
          <w:rPr>
            <w:rStyle w:val="Hyperlink"/>
            <w:noProof/>
            <w:lang w:val="en-GB"/>
          </w:rPr>
          <w:t xml:space="preserve">remedy the existing search space configuration shortfalls for 480 and 960 kHz SCS serving cells based on the following two options: </w:t>
        </w:r>
        <w:r w:rsidR="00B57ED7">
          <w:rPr>
            <w:rStyle w:val="Hyperlink"/>
            <w:noProof/>
            <w:lang w:val="en-GB"/>
          </w:rPr>
          <w:br/>
        </w:r>
        <w:r w:rsidRPr="005B3786">
          <w:rPr>
            <w:rStyle w:val="Hyperlink"/>
            <w:rFonts w:cs="Arial"/>
            <w:iCs/>
            <w:noProof/>
            <w:lang w:eastAsia="ja-JP"/>
          </w:rPr>
          <w:t xml:space="preserve">- Option A: </w:t>
        </w:r>
        <w:r w:rsidRPr="005B3786">
          <w:rPr>
            <w:rStyle w:val="Hyperlink"/>
            <w:noProof/>
          </w:rPr>
          <w:t xml:space="preserve">reinterpret existing RRC fields </w:t>
        </w:r>
        <w:r w:rsidRPr="005B3786">
          <w:rPr>
            <w:rStyle w:val="Hyperlink"/>
            <w:i/>
            <w:iCs/>
            <w:noProof/>
          </w:rPr>
          <w:t>monitoringSlotPeriodicityAndOffset</w:t>
        </w:r>
        <w:r w:rsidRPr="005B3786">
          <w:rPr>
            <w:rStyle w:val="Hyperlink"/>
            <w:noProof/>
          </w:rPr>
          <w:t xml:space="preserve"> and </w:t>
        </w:r>
        <w:r w:rsidRPr="005B3786">
          <w:rPr>
            <w:rStyle w:val="Hyperlink"/>
            <w:i/>
            <w:iCs/>
            <w:noProof/>
          </w:rPr>
          <w:t>duration</w:t>
        </w:r>
        <w:r w:rsidRPr="005B3786">
          <w:rPr>
            <w:rStyle w:val="Hyperlink"/>
            <w:noProof/>
          </w:rPr>
          <w:t xml:space="preserve"> as in unit of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  <w:lang w:val="en-GB"/>
            </w:rPr>
            <m:t>Xs</m:t>
          </m:r>
        </m:oMath>
        <w:r w:rsidRPr="005B3786">
          <w:rPr>
            <w:rStyle w:val="Hyperlink"/>
            <w:noProof/>
          </w:rPr>
          <w:t xml:space="preserve"> slots</w:t>
        </w:r>
        <w:r w:rsidRPr="005B3786">
          <w:rPr>
            <w:rStyle w:val="Hyperlink"/>
            <w:rFonts w:cs="Arial"/>
            <w:iCs/>
            <w:noProof/>
            <w:lang w:eastAsia="ja-JP"/>
          </w:rPr>
          <w:t xml:space="preserve">; </w:t>
        </w:r>
        <w:r w:rsidR="00B57ED7">
          <w:rPr>
            <w:rStyle w:val="Hyperlink"/>
            <w:rFonts w:cs="Arial"/>
            <w:iCs/>
            <w:noProof/>
            <w:lang w:eastAsia="ja-JP"/>
          </w:rPr>
          <w:br/>
        </w:r>
        <w:r w:rsidRPr="005B3786">
          <w:rPr>
            <w:rStyle w:val="Hyperlink"/>
            <w:rFonts w:cs="Arial"/>
            <w:iCs/>
            <w:noProof/>
            <w:lang w:eastAsia="ja-JP"/>
          </w:rPr>
          <w:t xml:space="preserve">- Option B: </w:t>
        </w:r>
        <w:r w:rsidRPr="005B3786">
          <w:rPr>
            <w:rStyle w:val="Hyperlink"/>
            <w:noProof/>
          </w:rPr>
          <w:t>explicitly introduce new RRC field extensions based on slot groups.</w:t>
        </w:r>
      </w:hyperlink>
    </w:p>
    <w:p w14:paraId="456C288C" w14:textId="1A2D8ED0" w:rsidR="00116D2A" w:rsidRDefault="00116D2A">
      <w:pPr>
        <w:pStyle w:val="TableofFigures"/>
        <w:tabs>
          <w:tab w:val="right" w:leader="dot" w:pos="9621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92719278" w:history="1">
        <w:r w:rsidRPr="005B3786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m:oMath>
          <m:sSubSup>
            <m:sSubSupPr>
              <m:ctrlPr>
                <w:rPr>
                  <w:rFonts w:ascii="Cambria Math" w:hAnsi="Cambria Math"/>
                  <w:iCs/>
                  <w:lang w:val="en-GB" w:eastAsia="ja-JP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val="en-GB" w:eastAsia="ja-JP"/>
                </w:rPr>
                <m:t>M</m:t>
              </m:r>
            </m:e>
            <m:sub>
              <m:r>
                <m:rPr>
                  <m:nor/>
                </m:rPr>
                <w:rPr>
                  <w:iCs/>
                  <w:lang w:val="en-GB" w:eastAsia="ja-JP"/>
                </w:rPr>
                <m:t>PDCCH</m:t>
              </m:r>
            </m:sub>
            <m:sup>
              <m:r>
                <m:rPr>
                  <m:nor/>
                </m:rPr>
                <w:rPr>
                  <w:iCs/>
                  <w:lang w:val="en-GB" w:eastAsia="ja-JP"/>
                </w:rPr>
                <m:t>total,(</m:t>
              </m:r>
              <m:sSub>
                <m:sSubPr>
                  <m:ctrlPr>
                    <w:rPr>
                      <w:rFonts w:ascii="Cambria Math" w:hAnsi="Cambria Math"/>
                      <w:iCs/>
                      <w:lang w:val="en-GB" w:eastAsia="ja-JP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GB" w:eastAsia="ja-JP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GB" w:eastAsia="ja-JP"/>
                    </w:rPr>
                    <m:t>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val="en-GB" w:eastAsia="ja-JP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lang w:val="en-GB" w:eastAsia="ja-JP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GB" w:eastAsia="ja-JP"/>
                    </w:rPr>
                    <m:t>Y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GB" w:eastAsia="ja-JP"/>
                    </w:rPr>
                    <m:t>s</m:t>
                  </m:r>
                </m:sub>
              </m:sSub>
              <m:r>
                <m:rPr>
                  <m:nor/>
                </m:rPr>
                <w:rPr>
                  <w:iCs/>
                  <w:lang w:val="en-GB" w:eastAsia="ja-JP"/>
                </w:rPr>
                <m:t>),</m:t>
              </m:r>
              <m:r>
                <m:rPr>
                  <m:sty m:val="b"/>
                </m:rPr>
                <w:rPr>
                  <w:rFonts w:ascii="Cambria Math" w:hAnsi="Cambria Math"/>
                  <w:lang w:val="en-GB" w:eastAsia="ja-JP"/>
                </w:rPr>
                <m:t>μ</m:t>
              </m:r>
            </m:sup>
          </m:sSubSup>
          <m:r>
            <m:rPr>
              <m:sty m:val="b"/>
            </m:rPr>
            <w:rPr>
              <w:rFonts w:ascii="Cambria Math" w:hAnsi="Cambria Math"/>
              <w:lang w:val="en-GB" w:eastAsia="ja-JP"/>
            </w:rPr>
            <m:t xml:space="preserve"> </m:t>
          </m:r>
        </m:oMath>
        <w:r w:rsidRPr="00942BC0">
          <w:rPr>
            <w:lang w:val="en-GB" w:eastAsia="ja-JP"/>
          </w:rPr>
          <w:t xml:space="preserve">and </w:t>
        </w:r>
        <m:oMath>
          <m:sSubSup>
            <m:sSubSupPr>
              <m:ctrlPr>
                <w:rPr>
                  <w:rFonts w:ascii="Cambria Math" w:hAnsi="Cambria Math"/>
                  <w:iCs/>
                  <w:lang w:val="en-GB" w:eastAsia="ja-JP"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/>
                  <w:lang w:val="en-GB" w:eastAsia="ja-JP"/>
                </w:rPr>
                <m:t>C</m:t>
              </m:r>
            </m:e>
            <m:sub>
              <m:r>
                <m:rPr>
                  <m:nor/>
                </m:rPr>
                <w:rPr>
                  <w:iCs/>
                  <w:lang w:val="en-GB" w:eastAsia="ja-JP"/>
                </w:rPr>
                <m:t>PDCCH</m:t>
              </m:r>
            </m:sub>
            <m:sup>
              <m:r>
                <m:rPr>
                  <m:nor/>
                </m:rPr>
                <w:rPr>
                  <w:iCs/>
                  <w:lang w:val="en-GB" w:eastAsia="ja-JP"/>
                </w:rPr>
                <m:t>total,(</m:t>
              </m:r>
              <m:sSub>
                <m:sSubPr>
                  <m:ctrlPr>
                    <w:rPr>
                      <w:rFonts w:ascii="Cambria Math" w:hAnsi="Cambria Math"/>
                      <w:iCs/>
                      <w:lang w:val="en-GB" w:eastAsia="ja-JP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GB" w:eastAsia="ja-JP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GB" w:eastAsia="ja-JP"/>
                    </w:rPr>
                    <m:t>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val="en-GB" w:eastAsia="ja-JP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lang w:val="en-GB" w:eastAsia="ja-JP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val="en-GB" w:eastAsia="ja-JP"/>
                    </w:rPr>
                    <m:t>Y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GB" w:eastAsia="ja-JP"/>
                    </w:rPr>
                    <m:t>s</m:t>
                  </m:r>
                </m:sub>
              </m:sSub>
              <m:r>
                <m:rPr>
                  <m:nor/>
                </m:rPr>
                <w:rPr>
                  <w:iCs/>
                  <w:lang w:val="en-GB" w:eastAsia="ja-JP"/>
                </w:rPr>
                <m:t>),</m:t>
              </m:r>
              <m:r>
                <m:rPr>
                  <m:sty m:val="b"/>
                </m:rPr>
                <w:rPr>
                  <w:rFonts w:ascii="Cambria Math" w:hAnsi="Cambria Math"/>
                  <w:lang w:val="en-GB" w:eastAsia="ja-JP"/>
                </w:rPr>
                <m:t>μ</m:t>
              </m:r>
            </m:sup>
          </m:sSubSup>
        </m:oMath>
        <w:r>
          <w:rPr>
            <w:rFonts w:eastAsiaTheme="minorEastAsia"/>
            <w:lang w:val="en-GB" w:eastAsia="ja-JP"/>
          </w:rPr>
          <w:t xml:space="preserve"> </w:t>
        </w:r>
        <w:r w:rsidRPr="005B3786">
          <w:rPr>
            <w:rStyle w:val="Hyperlink"/>
            <w:iCs/>
            <w:noProof/>
            <w:lang w:val="en-GB" w:eastAsia="ja-JP"/>
          </w:rPr>
          <w:t xml:space="preserve">should be defined in TS 38.213 following the same </w:t>
        </w:r>
        <w:r w:rsidRPr="005B3786">
          <w:rPr>
            <w:rStyle w:val="Hyperlink"/>
            <w:noProof/>
            <w:lang w:val="en-GB" w:eastAsia="ja-JP"/>
          </w:rPr>
          <w:t>PDCCH monitoring capability allocation for carrier aggregation cases for the case of per-slot monitoring</w:t>
        </w:r>
        <w:r w:rsidRPr="005B3786">
          <w:rPr>
            <w:rStyle w:val="Hyperlink"/>
            <w:noProof/>
            <w:lang w:eastAsia="x-none"/>
          </w:rPr>
          <w:t>.</w:t>
        </w:r>
      </w:hyperlink>
    </w:p>
    <w:p w14:paraId="322E8AFD" w14:textId="615C6AC9" w:rsidR="00394451" w:rsidRPr="00CE0424" w:rsidRDefault="006A54A6" w:rsidP="006A54A6">
      <w:pPr>
        <w:pStyle w:val="BodyText"/>
        <w:rPr>
          <w:b/>
          <w:bCs/>
        </w:rPr>
      </w:pPr>
      <w:r w:rsidRPr="006A54A6">
        <w:rPr>
          <w:rFonts w:ascii="Corbel" w:hAnsi="Corbel"/>
          <w:b/>
          <w:bCs/>
          <w:sz w:val="22"/>
          <w:lang w:eastAsia="en-US"/>
        </w:rPr>
        <w:fldChar w:fldCharType="end"/>
      </w:r>
    </w:p>
    <w:p w14:paraId="3E96C83A" w14:textId="77777777" w:rsidR="00394451" w:rsidRPr="00CE0424" w:rsidRDefault="00394451" w:rsidP="00394451">
      <w:pPr>
        <w:pStyle w:val="Heading1"/>
      </w:pPr>
      <w:bookmarkStart w:id="15" w:name="_In-sequence_SDU_delivery"/>
      <w:bookmarkStart w:id="16" w:name="_Toc67653049"/>
      <w:bookmarkStart w:id="17" w:name="_Toc86845017"/>
      <w:bookmarkEnd w:id="15"/>
      <w:r w:rsidRPr="00CE0424">
        <w:t>References</w:t>
      </w:r>
      <w:bookmarkEnd w:id="16"/>
      <w:bookmarkEnd w:id="17"/>
    </w:p>
    <w:p w14:paraId="50096CA9" w14:textId="087477BA" w:rsidR="007F69B7" w:rsidRDefault="007F69B7" w:rsidP="007F69B7">
      <w:pPr>
        <w:pStyle w:val="Reference"/>
      </w:pPr>
      <w:bookmarkStart w:id="18" w:name="_Ref61437387"/>
      <w:bookmarkStart w:id="19" w:name="_Ref174151459"/>
      <w:bookmarkStart w:id="20" w:name="_Ref189809556"/>
      <w:r w:rsidRPr="007F69B7">
        <w:t>RP-</w:t>
      </w:r>
      <w:r w:rsidR="00240B19">
        <w:t>2</w:t>
      </w:r>
      <w:r w:rsidR="009B6A0B">
        <w:t>1</w:t>
      </w:r>
      <w:r w:rsidRPr="007F69B7">
        <w:t>2</w:t>
      </w:r>
      <w:r w:rsidR="007A2F3A">
        <w:t>637</w:t>
      </w:r>
      <w:r w:rsidRPr="007F69B7">
        <w:t xml:space="preserve">, </w:t>
      </w:r>
      <w:r w:rsidR="004D0756">
        <w:t>Revised</w:t>
      </w:r>
      <w:r w:rsidRPr="007F69B7">
        <w:t xml:space="preserve"> WID on Extending current NR operation to 71 GHz</w:t>
      </w:r>
      <w:bookmarkEnd w:id="18"/>
    </w:p>
    <w:p w14:paraId="7721D53C" w14:textId="4A8B79B4" w:rsidR="00BB59AD" w:rsidRDefault="00600182" w:rsidP="007F69B7">
      <w:pPr>
        <w:pStyle w:val="Reference"/>
      </w:pPr>
      <w:bookmarkStart w:id="21" w:name="_Ref90302608"/>
      <w:r w:rsidRPr="00E30A44">
        <w:t>R1-</w:t>
      </w:r>
      <w:r w:rsidR="00E30A44" w:rsidRPr="00E30A44">
        <w:t>2200408</w:t>
      </w:r>
      <w:r>
        <w:t xml:space="preserve"> </w:t>
      </w:r>
      <w:r w:rsidR="00EF5A0E" w:rsidRPr="00EF5A0E">
        <w:t>UE features for extending current NR operation to 71</w:t>
      </w:r>
      <w:r w:rsidR="00EF5A0E">
        <w:t xml:space="preserve"> GHz, Ericsson</w:t>
      </w:r>
      <w:bookmarkEnd w:id="21"/>
    </w:p>
    <w:p w14:paraId="623732F0" w14:textId="7A02CAAA" w:rsidR="00A07925" w:rsidRDefault="001E634B" w:rsidP="007F69B7">
      <w:pPr>
        <w:pStyle w:val="Reference"/>
      </w:pPr>
      <w:bookmarkStart w:id="22" w:name="_Ref90302393"/>
      <w:r w:rsidRPr="001E634B">
        <w:t>R1-2112931 CR 38.213 NR_ext_to_71GHz-Core</w:t>
      </w:r>
      <w:bookmarkEnd w:id="22"/>
    </w:p>
    <w:p w14:paraId="5825D990" w14:textId="3AEFCC96" w:rsidR="004A7784" w:rsidRPr="007F69B7" w:rsidRDefault="004A7784" w:rsidP="007F69B7">
      <w:pPr>
        <w:pStyle w:val="Reference"/>
      </w:pPr>
      <w:bookmarkStart w:id="23" w:name="_Ref90304701"/>
      <w:r>
        <w:t xml:space="preserve">TS 38.331 </w:t>
      </w:r>
      <w:r w:rsidRPr="004A7784">
        <w:t>Radio Resource Control (RRC) protocol specification</w:t>
      </w:r>
      <w:r w:rsidR="00047C48">
        <w:t xml:space="preserve"> </w:t>
      </w:r>
      <w:r w:rsidR="00047C48" w:rsidRPr="00047C48">
        <w:t>(Release 16)</w:t>
      </w:r>
      <w:bookmarkEnd w:id="23"/>
    </w:p>
    <w:p w14:paraId="73A4914F" w14:textId="07CC9E3F" w:rsidR="009B6F3B" w:rsidRDefault="00D72D36" w:rsidP="00672E28">
      <w:pPr>
        <w:pStyle w:val="Reference"/>
      </w:pPr>
      <w:bookmarkStart w:id="24" w:name="_Ref83642650"/>
      <w:bookmarkEnd w:id="19"/>
      <w:bookmarkEnd w:id="20"/>
      <w:r w:rsidRPr="006B125C">
        <w:t>3GPP TS 38.822 “User Equipment (UE) feature list (Release 1</w:t>
      </w:r>
      <w:r>
        <w:t>6</w:t>
      </w:r>
      <w:r w:rsidRPr="006B125C">
        <w:t>)”</w:t>
      </w:r>
      <w:bookmarkStart w:id="25" w:name="_Ref87001105"/>
      <w:bookmarkEnd w:id="24"/>
    </w:p>
    <w:bookmarkEnd w:id="25"/>
    <w:p w14:paraId="3CD6A434" w14:textId="77777777" w:rsidR="00E3759E" w:rsidRDefault="00E3759E" w:rsidP="00577C11">
      <w:pPr>
        <w:pStyle w:val="Reference"/>
        <w:numPr>
          <w:ilvl w:val="0"/>
          <w:numId w:val="0"/>
        </w:numPr>
        <w:ind w:left="567" w:hanging="567"/>
      </w:pPr>
    </w:p>
    <w:sectPr w:rsidR="00E3759E" w:rsidSect="00721F9C"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3CD0A" w14:textId="77777777" w:rsidR="00A52F0A" w:rsidRDefault="00A52F0A">
      <w:r>
        <w:separator/>
      </w:r>
    </w:p>
  </w:endnote>
  <w:endnote w:type="continuationSeparator" w:id="0">
    <w:p w14:paraId="7915DE29" w14:textId="77777777" w:rsidR="00A52F0A" w:rsidRDefault="00A52F0A">
      <w:r>
        <w:continuationSeparator/>
      </w:r>
    </w:p>
  </w:endnote>
  <w:endnote w:type="continuationNotice" w:id="1">
    <w:p w14:paraId="22AE0328" w14:textId="77777777" w:rsidR="00A52F0A" w:rsidRDefault="00A52F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C7B59" w14:textId="77777777" w:rsidR="00A52F0A" w:rsidRDefault="00A52F0A">
      <w:r>
        <w:separator/>
      </w:r>
    </w:p>
  </w:footnote>
  <w:footnote w:type="continuationSeparator" w:id="0">
    <w:p w14:paraId="0646ACDD" w14:textId="77777777" w:rsidR="00A52F0A" w:rsidRDefault="00A52F0A">
      <w:r>
        <w:continuationSeparator/>
      </w:r>
    </w:p>
  </w:footnote>
  <w:footnote w:type="continuationNotice" w:id="1">
    <w:p w14:paraId="34C9F4F9" w14:textId="77777777" w:rsidR="00A52F0A" w:rsidRDefault="00A52F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992EC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16C80C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2844"/>
    <w:multiLevelType w:val="hybridMultilevel"/>
    <w:tmpl w:val="E90A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84C08"/>
    <w:multiLevelType w:val="hybridMultilevel"/>
    <w:tmpl w:val="4A46B464"/>
    <w:lvl w:ilvl="0" w:tplc="CD3E68B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322129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DE3DE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DD245A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6B0218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5DCC91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F22175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180456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2825B8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0B2E19BB"/>
    <w:multiLevelType w:val="hybridMultilevel"/>
    <w:tmpl w:val="B0C4D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64F07DC"/>
    <w:multiLevelType w:val="hybridMultilevel"/>
    <w:tmpl w:val="477817B0"/>
    <w:lvl w:ilvl="0" w:tplc="2C32E75C">
      <w:start w:val="1"/>
      <w:numFmt w:val="bullet"/>
      <w:pStyle w:val="TOC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312BA"/>
    <w:multiLevelType w:val="hybridMultilevel"/>
    <w:tmpl w:val="F594C002"/>
    <w:lvl w:ilvl="0" w:tplc="9BA45608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1FF20830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Times New Roman" w:hint="default"/>
      </w:rPr>
    </w:lvl>
    <w:lvl w:ilvl="2" w:tplc="4C66662C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 w:tplc="BB380598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B200EB"/>
    <w:multiLevelType w:val="hybridMultilevel"/>
    <w:tmpl w:val="DF961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84E5791"/>
    <w:multiLevelType w:val="hybridMultilevel"/>
    <w:tmpl w:val="5156A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23E45A7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5F6A61"/>
    <w:multiLevelType w:val="hybridMultilevel"/>
    <w:tmpl w:val="BDB0B650"/>
    <w:lvl w:ilvl="0" w:tplc="91A4A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91F33"/>
    <w:multiLevelType w:val="hybridMultilevel"/>
    <w:tmpl w:val="592C6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8541CB"/>
    <w:multiLevelType w:val="hybridMultilevel"/>
    <w:tmpl w:val="9F56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B503A4A"/>
    <w:multiLevelType w:val="hybridMultilevel"/>
    <w:tmpl w:val="EE0605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E0B62"/>
    <w:multiLevelType w:val="hybridMultilevel"/>
    <w:tmpl w:val="74CC5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2"/>
  </w:num>
  <w:num w:numId="4">
    <w:abstractNumId w:val="22"/>
  </w:num>
  <w:num w:numId="5">
    <w:abstractNumId w:val="23"/>
  </w:num>
  <w:num w:numId="6">
    <w:abstractNumId w:val="24"/>
  </w:num>
  <w:num w:numId="7">
    <w:abstractNumId w:val="11"/>
  </w:num>
  <w:num w:numId="8">
    <w:abstractNumId w:val="13"/>
  </w:num>
  <w:num w:numId="9">
    <w:abstractNumId w:val="8"/>
  </w:num>
  <w:num w:numId="10">
    <w:abstractNumId w:val="27"/>
  </w:num>
  <w:num w:numId="11">
    <w:abstractNumId w:val="14"/>
  </w:num>
  <w:num w:numId="12">
    <w:abstractNumId w:val="26"/>
  </w:num>
  <w:num w:numId="13">
    <w:abstractNumId w:val="7"/>
  </w:num>
  <w:num w:numId="14">
    <w:abstractNumId w:val="9"/>
  </w:num>
  <w:num w:numId="15">
    <w:abstractNumId w:val="28"/>
  </w:num>
  <w:num w:numId="16">
    <w:abstractNumId w:val="29"/>
  </w:num>
  <w:num w:numId="17">
    <w:abstractNumId w:val="25"/>
  </w:num>
  <w:num w:numId="18">
    <w:abstractNumId w:val="20"/>
  </w:num>
  <w:num w:numId="19">
    <w:abstractNumId w:val="10"/>
  </w:num>
  <w:num w:numId="20">
    <w:abstractNumId w:val="28"/>
  </w:num>
  <w:num w:numId="21">
    <w:abstractNumId w:val="5"/>
  </w:num>
  <w:num w:numId="22">
    <w:abstractNumId w:val="1"/>
  </w:num>
  <w:num w:numId="23">
    <w:abstractNumId w:val="0"/>
  </w:num>
  <w:num w:numId="24">
    <w:abstractNumId w:val="6"/>
  </w:num>
  <w:num w:numId="25">
    <w:abstractNumId w:val="18"/>
  </w:num>
  <w:num w:numId="26">
    <w:abstractNumId w:val="17"/>
  </w:num>
  <w:num w:numId="27">
    <w:abstractNumId w:val="12"/>
  </w:num>
  <w:num w:numId="28">
    <w:abstractNumId w:val="21"/>
  </w:num>
  <w:num w:numId="29">
    <w:abstractNumId w:val="3"/>
  </w:num>
  <w:num w:numId="30">
    <w:abstractNumId w:val="4"/>
  </w:num>
  <w:num w:numId="3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5B0"/>
    <w:rsid w:val="000006E1"/>
    <w:rsid w:val="00000B91"/>
    <w:rsid w:val="00000D01"/>
    <w:rsid w:val="0000172C"/>
    <w:rsid w:val="00001C60"/>
    <w:rsid w:val="000020B9"/>
    <w:rsid w:val="00002A37"/>
    <w:rsid w:val="00002A73"/>
    <w:rsid w:val="00002B38"/>
    <w:rsid w:val="00002C0C"/>
    <w:rsid w:val="00003764"/>
    <w:rsid w:val="00003CC6"/>
    <w:rsid w:val="000041DA"/>
    <w:rsid w:val="00004311"/>
    <w:rsid w:val="00005281"/>
    <w:rsid w:val="0000564C"/>
    <w:rsid w:val="00005C57"/>
    <w:rsid w:val="00006175"/>
    <w:rsid w:val="00006359"/>
    <w:rsid w:val="00006446"/>
    <w:rsid w:val="00006464"/>
    <w:rsid w:val="00006896"/>
    <w:rsid w:val="00006A09"/>
    <w:rsid w:val="00007238"/>
    <w:rsid w:val="00007A27"/>
    <w:rsid w:val="00007CDC"/>
    <w:rsid w:val="00007FE6"/>
    <w:rsid w:val="00010463"/>
    <w:rsid w:val="00010C97"/>
    <w:rsid w:val="00011403"/>
    <w:rsid w:val="00011B28"/>
    <w:rsid w:val="00011DEF"/>
    <w:rsid w:val="000123B5"/>
    <w:rsid w:val="00012C3F"/>
    <w:rsid w:val="00013671"/>
    <w:rsid w:val="0001424A"/>
    <w:rsid w:val="00014258"/>
    <w:rsid w:val="0001426D"/>
    <w:rsid w:val="000149C8"/>
    <w:rsid w:val="00014B54"/>
    <w:rsid w:val="00015582"/>
    <w:rsid w:val="00015BA5"/>
    <w:rsid w:val="00015D15"/>
    <w:rsid w:val="00015D61"/>
    <w:rsid w:val="000160D3"/>
    <w:rsid w:val="00016351"/>
    <w:rsid w:val="0001641B"/>
    <w:rsid w:val="00016680"/>
    <w:rsid w:val="00016E27"/>
    <w:rsid w:val="000171DE"/>
    <w:rsid w:val="000172CF"/>
    <w:rsid w:val="00017F45"/>
    <w:rsid w:val="000203B7"/>
    <w:rsid w:val="000208FD"/>
    <w:rsid w:val="00021525"/>
    <w:rsid w:val="000219BC"/>
    <w:rsid w:val="000225C1"/>
    <w:rsid w:val="00022CB1"/>
    <w:rsid w:val="00023A52"/>
    <w:rsid w:val="0002429E"/>
    <w:rsid w:val="00024336"/>
    <w:rsid w:val="0002505A"/>
    <w:rsid w:val="0002564D"/>
    <w:rsid w:val="00025E30"/>
    <w:rsid w:val="00025ECA"/>
    <w:rsid w:val="00026E84"/>
    <w:rsid w:val="000279DB"/>
    <w:rsid w:val="000305D4"/>
    <w:rsid w:val="0003158D"/>
    <w:rsid w:val="00031EF1"/>
    <w:rsid w:val="00031F7A"/>
    <w:rsid w:val="0003207B"/>
    <w:rsid w:val="000325B8"/>
    <w:rsid w:val="0003294F"/>
    <w:rsid w:val="00032B55"/>
    <w:rsid w:val="00033354"/>
    <w:rsid w:val="0003343F"/>
    <w:rsid w:val="00033D45"/>
    <w:rsid w:val="00033DC4"/>
    <w:rsid w:val="000346A1"/>
    <w:rsid w:val="00034C15"/>
    <w:rsid w:val="00034CB4"/>
    <w:rsid w:val="00034E8C"/>
    <w:rsid w:val="00035FA7"/>
    <w:rsid w:val="00036229"/>
    <w:rsid w:val="00036A8A"/>
    <w:rsid w:val="00036BA1"/>
    <w:rsid w:val="00036C61"/>
    <w:rsid w:val="00037FD3"/>
    <w:rsid w:val="0004092B"/>
    <w:rsid w:val="00040D2D"/>
    <w:rsid w:val="00040DD4"/>
    <w:rsid w:val="00041101"/>
    <w:rsid w:val="0004112F"/>
    <w:rsid w:val="00041F89"/>
    <w:rsid w:val="0004227A"/>
    <w:rsid w:val="000422E2"/>
    <w:rsid w:val="00042F22"/>
    <w:rsid w:val="00043525"/>
    <w:rsid w:val="000436B9"/>
    <w:rsid w:val="00043A28"/>
    <w:rsid w:val="00043B88"/>
    <w:rsid w:val="00043C90"/>
    <w:rsid w:val="00043E8E"/>
    <w:rsid w:val="0004448E"/>
    <w:rsid w:val="000444EF"/>
    <w:rsid w:val="000444F6"/>
    <w:rsid w:val="0004499B"/>
    <w:rsid w:val="0004604D"/>
    <w:rsid w:val="0004715E"/>
    <w:rsid w:val="00047C48"/>
    <w:rsid w:val="00047FC3"/>
    <w:rsid w:val="000503BB"/>
    <w:rsid w:val="00050509"/>
    <w:rsid w:val="00050870"/>
    <w:rsid w:val="00051236"/>
    <w:rsid w:val="000513DC"/>
    <w:rsid w:val="00051859"/>
    <w:rsid w:val="00051888"/>
    <w:rsid w:val="00051C2E"/>
    <w:rsid w:val="00051C8E"/>
    <w:rsid w:val="00052546"/>
    <w:rsid w:val="00052884"/>
    <w:rsid w:val="00052A07"/>
    <w:rsid w:val="00052D8A"/>
    <w:rsid w:val="00052F71"/>
    <w:rsid w:val="000532DF"/>
    <w:rsid w:val="0005344B"/>
    <w:rsid w:val="000534E3"/>
    <w:rsid w:val="0005392E"/>
    <w:rsid w:val="00053B85"/>
    <w:rsid w:val="00053CB1"/>
    <w:rsid w:val="00054065"/>
    <w:rsid w:val="00054FA0"/>
    <w:rsid w:val="0005552C"/>
    <w:rsid w:val="00055AD8"/>
    <w:rsid w:val="00055FC8"/>
    <w:rsid w:val="0005606A"/>
    <w:rsid w:val="00056542"/>
    <w:rsid w:val="00056F26"/>
    <w:rsid w:val="00056F68"/>
    <w:rsid w:val="00057117"/>
    <w:rsid w:val="00057EAB"/>
    <w:rsid w:val="000600F4"/>
    <w:rsid w:val="00060E43"/>
    <w:rsid w:val="00060EE0"/>
    <w:rsid w:val="0006128E"/>
    <w:rsid w:val="00061511"/>
    <w:rsid w:val="000616E7"/>
    <w:rsid w:val="00062169"/>
    <w:rsid w:val="00062390"/>
    <w:rsid w:val="00062621"/>
    <w:rsid w:val="00062779"/>
    <w:rsid w:val="00062CD2"/>
    <w:rsid w:val="0006402B"/>
    <w:rsid w:val="000641D2"/>
    <w:rsid w:val="0006487E"/>
    <w:rsid w:val="00064BA3"/>
    <w:rsid w:val="00065E1A"/>
    <w:rsid w:val="00065F20"/>
    <w:rsid w:val="0006601C"/>
    <w:rsid w:val="000668C8"/>
    <w:rsid w:val="00066C5C"/>
    <w:rsid w:val="0007032B"/>
    <w:rsid w:val="00070551"/>
    <w:rsid w:val="00070B2D"/>
    <w:rsid w:val="00072C01"/>
    <w:rsid w:val="00073875"/>
    <w:rsid w:val="0007391E"/>
    <w:rsid w:val="00073B59"/>
    <w:rsid w:val="00073CE2"/>
    <w:rsid w:val="0007550E"/>
    <w:rsid w:val="0007552B"/>
    <w:rsid w:val="000758E7"/>
    <w:rsid w:val="00075F91"/>
    <w:rsid w:val="00076309"/>
    <w:rsid w:val="00077635"/>
    <w:rsid w:val="00077BD7"/>
    <w:rsid w:val="00077E5F"/>
    <w:rsid w:val="00077FE7"/>
    <w:rsid w:val="0008036A"/>
    <w:rsid w:val="00081A28"/>
    <w:rsid w:val="00081AE6"/>
    <w:rsid w:val="00082D05"/>
    <w:rsid w:val="000830BC"/>
    <w:rsid w:val="0008380F"/>
    <w:rsid w:val="00084201"/>
    <w:rsid w:val="0008521D"/>
    <w:rsid w:val="00085535"/>
    <w:rsid w:val="0008555D"/>
    <w:rsid w:val="000855EB"/>
    <w:rsid w:val="00085B52"/>
    <w:rsid w:val="000866F2"/>
    <w:rsid w:val="00086C89"/>
    <w:rsid w:val="000870B8"/>
    <w:rsid w:val="0008746D"/>
    <w:rsid w:val="00087D71"/>
    <w:rsid w:val="0009009F"/>
    <w:rsid w:val="000901F5"/>
    <w:rsid w:val="000907F2"/>
    <w:rsid w:val="00091557"/>
    <w:rsid w:val="00092082"/>
    <w:rsid w:val="000924A3"/>
    <w:rsid w:val="000924C1"/>
    <w:rsid w:val="000924F0"/>
    <w:rsid w:val="000933AF"/>
    <w:rsid w:val="00093474"/>
    <w:rsid w:val="00093532"/>
    <w:rsid w:val="00093ADF"/>
    <w:rsid w:val="00093D35"/>
    <w:rsid w:val="00094CDC"/>
    <w:rsid w:val="00094E61"/>
    <w:rsid w:val="0009510F"/>
    <w:rsid w:val="000958E6"/>
    <w:rsid w:val="00096693"/>
    <w:rsid w:val="00096820"/>
    <w:rsid w:val="00096868"/>
    <w:rsid w:val="00096C47"/>
    <w:rsid w:val="000972D2"/>
    <w:rsid w:val="0009739A"/>
    <w:rsid w:val="000974C3"/>
    <w:rsid w:val="000977B6"/>
    <w:rsid w:val="000A0322"/>
    <w:rsid w:val="000A03B5"/>
    <w:rsid w:val="000A1253"/>
    <w:rsid w:val="000A160D"/>
    <w:rsid w:val="000A19B4"/>
    <w:rsid w:val="000A1B7B"/>
    <w:rsid w:val="000A212A"/>
    <w:rsid w:val="000A220A"/>
    <w:rsid w:val="000A29E8"/>
    <w:rsid w:val="000A2C03"/>
    <w:rsid w:val="000A3142"/>
    <w:rsid w:val="000A33F7"/>
    <w:rsid w:val="000A3A5B"/>
    <w:rsid w:val="000A3CA5"/>
    <w:rsid w:val="000A3E38"/>
    <w:rsid w:val="000A4970"/>
    <w:rsid w:val="000A4CBE"/>
    <w:rsid w:val="000A5407"/>
    <w:rsid w:val="000A5554"/>
    <w:rsid w:val="000A5595"/>
    <w:rsid w:val="000A56F2"/>
    <w:rsid w:val="000A5AAB"/>
    <w:rsid w:val="000A5C84"/>
    <w:rsid w:val="000A5F04"/>
    <w:rsid w:val="000A6340"/>
    <w:rsid w:val="000A6BCF"/>
    <w:rsid w:val="000A6C69"/>
    <w:rsid w:val="000A6E0A"/>
    <w:rsid w:val="000A7257"/>
    <w:rsid w:val="000A7976"/>
    <w:rsid w:val="000B0077"/>
    <w:rsid w:val="000B0358"/>
    <w:rsid w:val="000B0E34"/>
    <w:rsid w:val="000B175A"/>
    <w:rsid w:val="000B1B53"/>
    <w:rsid w:val="000B2456"/>
    <w:rsid w:val="000B2719"/>
    <w:rsid w:val="000B2746"/>
    <w:rsid w:val="000B2806"/>
    <w:rsid w:val="000B2CC9"/>
    <w:rsid w:val="000B30A4"/>
    <w:rsid w:val="000B3474"/>
    <w:rsid w:val="000B38DC"/>
    <w:rsid w:val="000B3A8F"/>
    <w:rsid w:val="000B3DB5"/>
    <w:rsid w:val="000B4AB9"/>
    <w:rsid w:val="000B54B9"/>
    <w:rsid w:val="000B57D4"/>
    <w:rsid w:val="000B58C3"/>
    <w:rsid w:val="000B5C59"/>
    <w:rsid w:val="000B61E9"/>
    <w:rsid w:val="000B62E5"/>
    <w:rsid w:val="000B6B99"/>
    <w:rsid w:val="000B6FD6"/>
    <w:rsid w:val="000B7196"/>
    <w:rsid w:val="000B7974"/>
    <w:rsid w:val="000B7A78"/>
    <w:rsid w:val="000B7C72"/>
    <w:rsid w:val="000C02E4"/>
    <w:rsid w:val="000C0615"/>
    <w:rsid w:val="000C0CF8"/>
    <w:rsid w:val="000C0D85"/>
    <w:rsid w:val="000C0FB1"/>
    <w:rsid w:val="000C11F1"/>
    <w:rsid w:val="000C12BE"/>
    <w:rsid w:val="000C165A"/>
    <w:rsid w:val="000C16F8"/>
    <w:rsid w:val="000C1D58"/>
    <w:rsid w:val="000C2E19"/>
    <w:rsid w:val="000C34A7"/>
    <w:rsid w:val="000C3FB2"/>
    <w:rsid w:val="000C425F"/>
    <w:rsid w:val="000C427C"/>
    <w:rsid w:val="000C49F9"/>
    <w:rsid w:val="000C4B9B"/>
    <w:rsid w:val="000C4E5A"/>
    <w:rsid w:val="000C4F1D"/>
    <w:rsid w:val="000C5581"/>
    <w:rsid w:val="000C56B0"/>
    <w:rsid w:val="000C56C6"/>
    <w:rsid w:val="000C5DC7"/>
    <w:rsid w:val="000C62D2"/>
    <w:rsid w:val="000C6502"/>
    <w:rsid w:val="000C6B9A"/>
    <w:rsid w:val="000C6F4E"/>
    <w:rsid w:val="000C7068"/>
    <w:rsid w:val="000C70F7"/>
    <w:rsid w:val="000C74A5"/>
    <w:rsid w:val="000C7A3E"/>
    <w:rsid w:val="000C7B9C"/>
    <w:rsid w:val="000D022C"/>
    <w:rsid w:val="000D0BA2"/>
    <w:rsid w:val="000D0C6B"/>
    <w:rsid w:val="000D0D07"/>
    <w:rsid w:val="000D0F80"/>
    <w:rsid w:val="000D1219"/>
    <w:rsid w:val="000D252D"/>
    <w:rsid w:val="000D30D6"/>
    <w:rsid w:val="000D31E3"/>
    <w:rsid w:val="000D37C0"/>
    <w:rsid w:val="000D3FDD"/>
    <w:rsid w:val="000D4138"/>
    <w:rsid w:val="000D41FE"/>
    <w:rsid w:val="000D4797"/>
    <w:rsid w:val="000D4C1A"/>
    <w:rsid w:val="000D581F"/>
    <w:rsid w:val="000D5A2D"/>
    <w:rsid w:val="000D5D63"/>
    <w:rsid w:val="000D6031"/>
    <w:rsid w:val="000D6435"/>
    <w:rsid w:val="000D664A"/>
    <w:rsid w:val="000D6E89"/>
    <w:rsid w:val="000D7020"/>
    <w:rsid w:val="000D75C7"/>
    <w:rsid w:val="000D7863"/>
    <w:rsid w:val="000D78D4"/>
    <w:rsid w:val="000D7926"/>
    <w:rsid w:val="000E0527"/>
    <w:rsid w:val="000E0F12"/>
    <w:rsid w:val="000E1124"/>
    <w:rsid w:val="000E12D3"/>
    <w:rsid w:val="000E197C"/>
    <w:rsid w:val="000E1E92"/>
    <w:rsid w:val="000E1EA3"/>
    <w:rsid w:val="000E2509"/>
    <w:rsid w:val="000E388D"/>
    <w:rsid w:val="000E3B57"/>
    <w:rsid w:val="000E4833"/>
    <w:rsid w:val="000E4FC0"/>
    <w:rsid w:val="000E521E"/>
    <w:rsid w:val="000E5233"/>
    <w:rsid w:val="000E566B"/>
    <w:rsid w:val="000E5982"/>
    <w:rsid w:val="000E6150"/>
    <w:rsid w:val="000E6541"/>
    <w:rsid w:val="000E6E81"/>
    <w:rsid w:val="000E6ECB"/>
    <w:rsid w:val="000E6F9C"/>
    <w:rsid w:val="000E731E"/>
    <w:rsid w:val="000E7950"/>
    <w:rsid w:val="000E7ED2"/>
    <w:rsid w:val="000F015B"/>
    <w:rsid w:val="000F0350"/>
    <w:rsid w:val="000F043B"/>
    <w:rsid w:val="000F06D6"/>
    <w:rsid w:val="000F0A15"/>
    <w:rsid w:val="000F0DA7"/>
    <w:rsid w:val="000F0EB1"/>
    <w:rsid w:val="000F1106"/>
    <w:rsid w:val="000F1477"/>
    <w:rsid w:val="000F1BF3"/>
    <w:rsid w:val="000F2561"/>
    <w:rsid w:val="000F2E56"/>
    <w:rsid w:val="000F37A8"/>
    <w:rsid w:val="000F3BE9"/>
    <w:rsid w:val="000F3C19"/>
    <w:rsid w:val="000F3F6C"/>
    <w:rsid w:val="000F437C"/>
    <w:rsid w:val="000F4413"/>
    <w:rsid w:val="000F4CEA"/>
    <w:rsid w:val="000F5442"/>
    <w:rsid w:val="000F59A1"/>
    <w:rsid w:val="000F684C"/>
    <w:rsid w:val="000F69C8"/>
    <w:rsid w:val="000F6DF3"/>
    <w:rsid w:val="000F731B"/>
    <w:rsid w:val="000F79E0"/>
    <w:rsid w:val="001005FF"/>
    <w:rsid w:val="00100793"/>
    <w:rsid w:val="00100C85"/>
    <w:rsid w:val="00101653"/>
    <w:rsid w:val="00101B29"/>
    <w:rsid w:val="00101BE1"/>
    <w:rsid w:val="00101F97"/>
    <w:rsid w:val="00102103"/>
    <w:rsid w:val="001025A2"/>
    <w:rsid w:val="001026F5"/>
    <w:rsid w:val="00102767"/>
    <w:rsid w:val="00102A30"/>
    <w:rsid w:val="00102C86"/>
    <w:rsid w:val="0010324A"/>
    <w:rsid w:val="00103D05"/>
    <w:rsid w:val="00104108"/>
    <w:rsid w:val="00104B53"/>
    <w:rsid w:val="00104FD6"/>
    <w:rsid w:val="00104FFA"/>
    <w:rsid w:val="001053E9"/>
    <w:rsid w:val="001062FB"/>
    <w:rsid w:val="001063E6"/>
    <w:rsid w:val="00106D1C"/>
    <w:rsid w:val="00106E0D"/>
    <w:rsid w:val="00110201"/>
    <w:rsid w:val="00110407"/>
    <w:rsid w:val="00110DDC"/>
    <w:rsid w:val="00110E3D"/>
    <w:rsid w:val="00111011"/>
    <w:rsid w:val="0011113E"/>
    <w:rsid w:val="0011149A"/>
    <w:rsid w:val="00111515"/>
    <w:rsid w:val="001121B4"/>
    <w:rsid w:val="0011283A"/>
    <w:rsid w:val="00112E66"/>
    <w:rsid w:val="00112F27"/>
    <w:rsid w:val="001131DF"/>
    <w:rsid w:val="00113936"/>
    <w:rsid w:val="00113CF4"/>
    <w:rsid w:val="001141D4"/>
    <w:rsid w:val="00114318"/>
    <w:rsid w:val="001146BF"/>
    <w:rsid w:val="001149AD"/>
    <w:rsid w:val="00114BC3"/>
    <w:rsid w:val="001153EA"/>
    <w:rsid w:val="00115643"/>
    <w:rsid w:val="0011570C"/>
    <w:rsid w:val="00115E2D"/>
    <w:rsid w:val="00116765"/>
    <w:rsid w:val="001169FF"/>
    <w:rsid w:val="00116AFD"/>
    <w:rsid w:val="00116D2A"/>
    <w:rsid w:val="00117A78"/>
    <w:rsid w:val="00117E0A"/>
    <w:rsid w:val="001202DD"/>
    <w:rsid w:val="00120574"/>
    <w:rsid w:val="001219F5"/>
    <w:rsid w:val="00121A20"/>
    <w:rsid w:val="00121D40"/>
    <w:rsid w:val="00121D53"/>
    <w:rsid w:val="00121DB4"/>
    <w:rsid w:val="00122223"/>
    <w:rsid w:val="00122536"/>
    <w:rsid w:val="0012261D"/>
    <w:rsid w:val="00122755"/>
    <w:rsid w:val="0012295E"/>
    <w:rsid w:val="00122BB1"/>
    <w:rsid w:val="00122E30"/>
    <w:rsid w:val="001233E2"/>
    <w:rsid w:val="0012377F"/>
    <w:rsid w:val="00123C95"/>
    <w:rsid w:val="00124152"/>
    <w:rsid w:val="00124314"/>
    <w:rsid w:val="00124DD9"/>
    <w:rsid w:val="001252B8"/>
    <w:rsid w:val="00126212"/>
    <w:rsid w:val="00126728"/>
    <w:rsid w:val="00126B4A"/>
    <w:rsid w:val="00127DCF"/>
    <w:rsid w:val="00130061"/>
    <w:rsid w:val="00130A57"/>
    <w:rsid w:val="00130BA3"/>
    <w:rsid w:val="00130BC1"/>
    <w:rsid w:val="00130D60"/>
    <w:rsid w:val="001313CD"/>
    <w:rsid w:val="00131677"/>
    <w:rsid w:val="0013172E"/>
    <w:rsid w:val="00132FD0"/>
    <w:rsid w:val="001337B4"/>
    <w:rsid w:val="00133B1E"/>
    <w:rsid w:val="00133FAE"/>
    <w:rsid w:val="001344C0"/>
    <w:rsid w:val="001346FA"/>
    <w:rsid w:val="001347F2"/>
    <w:rsid w:val="00134BB7"/>
    <w:rsid w:val="00135225"/>
    <w:rsid w:val="00135252"/>
    <w:rsid w:val="001354C6"/>
    <w:rsid w:val="00135959"/>
    <w:rsid w:val="00136D7A"/>
    <w:rsid w:val="00137AB5"/>
    <w:rsid w:val="00137DC0"/>
    <w:rsid w:val="00137F0B"/>
    <w:rsid w:val="00140CC1"/>
    <w:rsid w:val="0014122C"/>
    <w:rsid w:val="001415B6"/>
    <w:rsid w:val="00141705"/>
    <w:rsid w:val="00142485"/>
    <w:rsid w:val="00142C57"/>
    <w:rsid w:val="00142CF5"/>
    <w:rsid w:val="00142D9E"/>
    <w:rsid w:val="00143026"/>
    <w:rsid w:val="001432DB"/>
    <w:rsid w:val="001436FB"/>
    <w:rsid w:val="00143A71"/>
    <w:rsid w:val="001440AF"/>
    <w:rsid w:val="001444E4"/>
    <w:rsid w:val="00145597"/>
    <w:rsid w:val="001458E1"/>
    <w:rsid w:val="00145B5C"/>
    <w:rsid w:val="0014664F"/>
    <w:rsid w:val="0014728D"/>
    <w:rsid w:val="0014781E"/>
    <w:rsid w:val="001478C9"/>
    <w:rsid w:val="00150892"/>
    <w:rsid w:val="00150B36"/>
    <w:rsid w:val="001511B4"/>
    <w:rsid w:val="00151BD1"/>
    <w:rsid w:val="00151E23"/>
    <w:rsid w:val="00152414"/>
    <w:rsid w:val="001525CD"/>
    <w:rsid w:val="001526E0"/>
    <w:rsid w:val="00152C73"/>
    <w:rsid w:val="00152F24"/>
    <w:rsid w:val="001531BD"/>
    <w:rsid w:val="001531D8"/>
    <w:rsid w:val="00153C41"/>
    <w:rsid w:val="00154667"/>
    <w:rsid w:val="00154B21"/>
    <w:rsid w:val="00154DB5"/>
    <w:rsid w:val="00155061"/>
    <w:rsid w:val="001551B5"/>
    <w:rsid w:val="001561B6"/>
    <w:rsid w:val="00156937"/>
    <w:rsid w:val="00156BC9"/>
    <w:rsid w:val="00157177"/>
    <w:rsid w:val="00157202"/>
    <w:rsid w:val="00157430"/>
    <w:rsid w:val="00157C8B"/>
    <w:rsid w:val="0016059A"/>
    <w:rsid w:val="00160F87"/>
    <w:rsid w:val="0016102C"/>
    <w:rsid w:val="0016134E"/>
    <w:rsid w:val="00161439"/>
    <w:rsid w:val="00161E98"/>
    <w:rsid w:val="001620FC"/>
    <w:rsid w:val="00162C48"/>
    <w:rsid w:val="00163158"/>
    <w:rsid w:val="00163B39"/>
    <w:rsid w:val="00164074"/>
    <w:rsid w:val="0016459A"/>
    <w:rsid w:val="001646A6"/>
    <w:rsid w:val="0016490E"/>
    <w:rsid w:val="00164D55"/>
    <w:rsid w:val="00165974"/>
    <w:rsid w:val="001659C1"/>
    <w:rsid w:val="00165D6B"/>
    <w:rsid w:val="001664C3"/>
    <w:rsid w:val="0016726C"/>
    <w:rsid w:val="001675BB"/>
    <w:rsid w:val="0016791E"/>
    <w:rsid w:val="00167B8D"/>
    <w:rsid w:val="0017051C"/>
    <w:rsid w:val="00170A7E"/>
    <w:rsid w:val="001718B7"/>
    <w:rsid w:val="00172307"/>
    <w:rsid w:val="00172600"/>
    <w:rsid w:val="0017280A"/>
    <w:rsid w:val="00172B09"/>
    <w:rsid w:val="001734AA"/>
    <w:rsid w:val="0017391B"/>
    <w:rsid w:val="00173A8E"/>
    <w:rsid w:val="00174258"/>
    <w:rsid w:val="001744C9"/>
    <w:rsid w:val="00174803"/>
    <w:rsid w:val="001748C2"/>
    <w:rsid w:val="00174BF9"/>
    <w:rsid w:val="00174D61"/>
    <w:rsid w:val="00174F09"/>
    <w:rsid w:val="0017502C"/>
    <w:rsid w:val="001757F7"/>
    <w:rsid w:val="00177232"/>
    <w:rsid w:val="001773B9"/>
    <w:rsid w:val="00177779"/>
    <w:rsid w:val="0017785A"/>
    <w:rsid w:val="00177A08"/>
    <w:rsid w:val="0018009F"/>
    <w:rsid w:val="0018036F"/>
    <w:rsid w:val="00180719"/>
    <w:rsid w:val="00180B51"/>
    <w:rsid w:val="00181245"/>
    <w:rsid w:val="00181280"/>
    <w:rsid w:val="0018143F"/>
    <w:rsid w:val="00181B7A"/>
    <w:rsid w:val="00181C59"/>
    <w:rsid w:val="00181FF8"/>
    <w:rsid w:val="001825E9"/>
    <w:rsid w:val="00182B5B"/>
    <w:rsid w:val="00182EF9"/>
    <w:rsid w:val="0018310A"/>
    <w:rsid w:val="001832C7"/>
    <w:rsid w:val="00183F6D"/>
    <w:rsid w:val="00184217"/>
    <w:rsid w:val="00184CC5"/>
    <w:rsid w:val="00184D90"/>
    <w:rsid w:val="001861F7"/>
    <w:rsid w:val="0018718F"/>
    <w:rsid w:val="0018722F"/>
    <w:rsid w:val="001874B0"/>
    <w:rsid w:val="00187826"/>
    <w:rsid w:val="001878E6"/>
    <w:rsid w:val="00187902"/>
    <w:rsid w:val="001903D4"/>
    <w:rsid w:val="00190409"/>
    <w:rsid w:val="00190AC1"/>
    <w:rsid w:val="00191C26"/>
    <w:rsid w:val="00191DF7"/>
    <w:rsid w:val="00191EEA"/>
    <w:rsid w:val="0019341A"/>
    <w:rsid w:val="001936F3"/>
    <w:rsid w:val="001937E1"/>
    <w:rsid w:val="00193F5D"/>
    <w:rsid w:val="001940C7"/>
    <w:rsid w:val="001945C3"/>
    <w:rsid w:val="001948F6"/>
    <w:rsid w:val="00194A48"/>
    <w:rsid w:val="00194FB6"/>
    <w:rsid w:val="0019513D"/>
    <w:rsid w:val="00195319"/>
    <w:rsid w:val="00195CFE"/>
    <w:rsid w:val="00196264"/>
    <w:rsid w:val="00196915"/>
    <w:rsid w:val="00197524"/>
    <w:rsid w:val="001977E7"/>
    <w:rsid w:val="00197DF9"/>
    <w:rsid w:val="00197F74"/>
    <w:rsid w:val="001A01EB"/>
    <w:rsid w:val="001A069B"/>
    <w:rsid w:val="001A0802"/>
    <w:rsid w:val="001A0EC4"/>
    <w:rsid w:val="001A18D8"/>
    <w:rsid w:val="001A1987"/>
    <w:rsid w:val="001A1F86"/>
    <w:rsid w:val="001A1FA3"/>
    <w:rsid w:val="001A22E4"/>
    <w:rsid w:val="001A2564"/>
    <w:rsid w:val="001A2C0D"/>
    <w:rsid w:val="001A2C4A"/>
    <w:rsid w:val="001A365C"/>
    <w:rsid w:val="001A3EB5"/>
    <w:rsid w:val="001A4113"/>
    <w:rsid w:val="001A4F3E"/>
    <w:rsid w:val="001A4F98"/>
    <w:rsid w:val="001A5050"/>
    <w:rsid w:val="001A560E"/>
    <w:rsid w:val="001A6173"/>
    <w:rsid w:val="001A64C5"/>
    <w:rsid w:val="001A6CBA"/>
    <w:rsid w:val="001A6F76"/>
    <w:rsid w:val="001A78E1"/>
    <w:rsid w:val="001B0D97"/>
    <w:rsid w:val="001B0EEC"/>
    <w:rsid w:val="001B203A"/>
    <w:rsid w:val="001B227F"/>
    <w:rsid w:val="001B26FC"/>
    <w:rsid w:val="001B2DE8"/>
    <w:rsid w:val="001B2F23"/>
    <w:rsid w:val="001B3637"/>
    <w:rsid w:val="001B469D"/>
    <w:rsid w:val="001B5222"/>
    <w:rsid w:val="001B5250"/>
    <w:rsid w:val="001B5A5D"/>
    <w:rsid w:val="001B5F0B"/>
    <w:rsid w:val="001B5F29"/>
    <w:rsid w:val="001B6386"/>
    <w:rsid w:val="001B6EBF"/>
    <w:rsid w:val="001B742B"/>
    <w:rsid w:val="001B7635"/>
    <w:rsid w:val="001B7A78"/>
    <w:rsid w:val="001B7F5D"/>
    <w:rsid w:val="001C0061"/>
    <w:rsid w:val="001C0145"/>
    <w:rsid w:val="001C05BC"/>
    <w:rsid w:val="001C0C2A"/>
    <w:rsid w:val="001C105A"/>
    <w:rsid w:val="001C17CD"/>
    <w:rsid w:val="001C190F"/>
    <w:rsid w:val="001C1CE5"/>
    <w:rsid w:val="001C2423"/>
    <w:rsid w:val="001C2D56"/>
    <w:rsid w:val="001C2DEF"/>
    <w:rsid w:val="001C3153"/>
    <w:rsid w:val="001C32AF"/>
    <w:rsid w:val="001C3D2A"/>
    <w:rsid w:val="001C4A07"/>
    <w:rsid w:val="001C4D54"/>
    <w:rsid w:val="001C5198"/>
    <w:rsid w:val="001C5CBB"/>
    <w:rsid w:val="001C666F"/>
    <w:rsid w:val="001C6BBF"/>
    <w:rsid w:val="001C6CC0"/>
    <w:rsid w:val="001C6E42"/>
    <w:rsid w:val="001C71C1"/>
    <w:rsid w:val="001C77AB"/>
    <w:rsid w:val="001C7A35"/>
    <w:rsid w:val="001C7D59"/>
    <w:rsid w:val="001D01B7"/>
    <w:rsid w:val="001D045C"/>
    <w:rsid w:val="001D0EDE"/>
    <w:rsid w:val="001D0F89"/>
    <w:rsid w:val="001D1166"/>
    <w:rsid w:val="001D17CA"/>
    <w:rsid w:val="001D192F"/>
    <w:rsid w:val="001D1DD3"/>
    <w:rsid w:val="001D247E"/>
    <w:rsid w:val="001D24E0"/>
    <w:rsid w:val="001D3920"/>
    <w:rsid w:val="001D40C2"/>
    <w:rsid w:val="001D4276"/>
    <w:rsid w:val="001D5125"/>
    <w:rsid w:val="001D51BA"/>
    <w:rsid w:val="001D53E7"/>
    <w:rsid w:val="001D591C"/>
    <w:rsid w:val="001D609E"/>
    <w:rsid w:val="001D62E4"/>
    <w:rsid w:val="001D6342"/>
    <w:rsid w:val="001D6B73"/>
    <w:rsid w:val="001D6D53"/>
    <w:rsid w:val="001D7B15"/>
    <w:rsid w:val="001D7EB5"/>
    <w:rsid w:val="001D7EE0"/>
    <w:rsid w:val="001E178D"/>
    <w:rsid w:val="001E2821"/>
    <w:rsid w:val="001E292A"/>
    <w:rsid w:val="001E2ADF"/>
    <w:rsid w:val="001E3122"/>
    <w:rsid w:val="001E4709"/>
    <w:rsid w:val="001E4E93"/>
    <w:rsid w:val="001E5033"/>
    <w:rsid w:val="001E53A1"/>
    <w:rsid w:val="001E53FF"/>
    <w:rsid w:val="001E579B"/>
    <w:rsid w:val="001E58E2"/>
    <w:rsid w:val="001E59B0"/>
    <w:rsid w:val="001E5EA1"/>
    <w:rsid w:val="001E6007"/>
    <w:rsid w:val="001E61DB"/>
    <w:rsid w:val="001E634B"/>
    <w:rsid w:val="001E662B"/>
    <w:rsid w:val="001E6664"/>
    <w:rsid w:val="001E6695"/>
    <w:rsid w:val="001E780F"/>
    <w:rsid w:val="001E7AED"/>
    <w:rsid w:val="001F02E5"/>
    <w:rsid w:val="001F0954"/>
    <w:rsid w:val="001F0A2C"/>
    <w:rsid w:val="001F0FD1"/>
    <w:rsid w:val="001F1035"/>
    <w:rsid w:val="001F15B5"/>
    <w:rsid w:val="001F1885"/>
    <w:rsid w:val="001F22E1"/>
    <w:rsid w:val="001F28DE"/>
    <w:rsid w:val="001F29BD"/>
    <w:rsid w:val="001F2AB5"/>
    <w:rsid w:val="001F351A"/>
    <w:rsid w:val="001F36A8"/>
    <w:rsid w:val="001F3916"/>
    <w:rsid w:val="001F42CE"/>
    <w:rsid w:val="001F481F"/>
    <w:rsid w:val="001F4E04"/>
    <w:rsid w:val="001F4F2D"/>
    <w:rsid w:val="001F54C5"/>
    <w:rsid w:val="001F662C"/>
    <w:rsid w:val="001F6C6B"/>
    <w:rsid w:val="001F6F30"/>
    <w:rsid w:val="001F7074"/>
    <w:rsid w:val="00200490"/>
    <w:rsid w:val="00200730"/>
    <w:rsid w:val="002007D6"/>
    <w:rsid w:val="00200A07"/>
    <w:rsid w:val="0020145C"/>
    <w:rsid w:val="00201C71"/>
    <w:rsid w:val="00201F3A"/>
    <w:rsid w:val="00201FB6"/>
    <w:rsid w:val="00202EA9"/>
    <w:rsid w:val="00203455"/>
    <w:rsid w:val="00203662"/>
    <w:rsid w:val="00203B23"/>
    <w:rsid w:val="00203F96"/>
    <w:rsid w:val="0020403C"/>
    <w:rsid w:val="0020489D"/>
    <w:rsid w:val="0020543C"/>
    <w:rsid w:val="00205582"/>
    <w:rsid w:val="002058F1"/>
    <w:rsid w:val="00205986"/>
    <w:rsid w:val="00205EE8"/>
    <w:rsid w:val="0020658D"/>
    <w:rsid w:val="00206866"/>
    <w:rsid w:val="002069B2"/>
    <w:rsid w:val="00206DA1"/>
    <w:rsid w:val="00206DFF"/>
    <w:rsid w:val="00207621"/>
    <w:rsid w:val="00207DB6"/>
    <w:rsid w:val="00207FA3"/>
    <w:rsid w:val="00210662"/>
    <w:rsid w:val="00210749"/>
    <w:rsid w:val="00211B93"/>
    <w:rsid w:val="00211F11"/>
    <w:rsid w:val="00212218"/>
    <w:rsid w:val="00212A2F"/>
    <w:rsid w:val="00212D96"/>
    <w:rsid w:val="00214649"/>
    <w:rsid w:val="002149FC"/>
    <w:rsid w:val="00214A3F"/>
    <w:rsid w:val="00214DA8"/>
    <w:rsid w:val="00215235"/>
    <w:rsid w:val="0021526A"/>
    <w:rsid w:val="00215423"/>
    <w:rsid w:val="002158FA"/>
    <w:rsid w:val="002159FC"/>
    <w:rsid w:val="002161D7"/>
    <w:rsid w:val="002164B5"/>
    <w:rsid w:val="0021683A"/>
    <w:rsid w:val="00216B09"/>
    <w:rsid w:val="002174FB"/>
    <w:rsid w:val="00217807"/>
    <w:rsid w:val="00217ECA"/>
    <w:rsid w:val="00220600"/>
    <w:rsid w:val="00220791"/>
    <w:rsid w:val="002212F6"/>
    <w:rsid w:val="002224DB"/>
    <w:rsid w:val="0022264A"/>
    <w:rsid w:val="00223297"/>
    <w:rsid w:val="002233B9"/>
    <w:rsid w:val="00223C1A"/>
    <w:rsid w:val="00223FCB"/>
    <w:rsid w:val="002241F8"/>
    <w:rsid w:val="002241FF"/>
    <w:rsid w:val="00224282"/>
    <w:rsid w:val="00224BFF"/>
    <w:rsid w:val="00224CFA"/>
    <w:rsid w:val="0022529E"/>
    <w:rsid w:val="002252C3"/>
    <w:rsid w:val="00225C54"/>
    <w:rsid w:val="002270A8"/>
    <w:rsid w:val="002276A7"/>
    <w:rsid w:val="00227744"/>
    <w:rsid w:val="0022775F"/>
    <w:rsid w:val="0023038B"/>
    <w:rsid w:val="002303B5"/>
    <w:rsid w:val="002305D1"/>
    <w:rsid w:val="00230765"/>
    <w:rsid w:val="002308A1"/>
    <w:rsid w:val="00230D18"/>
    <w:rsid w:val="002319E4"/>
    <w:rsid w:val="00231F08"/>
    <w:rsid w:val="002321A2"/>
    <w:rsid w:val="00232621"/>
    <w:rsid w:val="00232B96"/>
    <w:rsid w:val="002331EF"/>
    <w:rsid w:val="0023397F"/>
    <w:rsid w:val="00233A35"/>
    <w:rsid w:val="0023478D"/>
    <w:rsid w:val="00234F4F"/>
    <w:rsid w:val="00235632"/>
    <w:rsid w:val="00235872"/>
    <w:rsid w:val="00236B44"/>
    <w:rsid w:val="00236E70"/>
    <w:rsid w:val="002375E3"/>
    <w:rsid w:val="00237946"/>
    <w:rsid w:val="0024081D"/>
    <w:rsid w:val="00240B19"/>
    <w:rsid w:val="00240DB5"/>
    <w:rsid w:val="00240F99"/>
    <w:rsid w:val="00241559"/>
    <w:rsid w:val="002426C2"/>
    <w:rsid w:val="00242BF6"/>
    <w:rsid w:val="002435B3"/>
    <w:rsid w:val="00243FFE"/>
    <w:rsid w:val="00244781"/>
    <w:rsid w:val="00244847"/>
    <w:rsid w:val="00244A43"/>
    <w:rsid w:val="00244E30"/>
    <w:rsid w:val="002455A2"/>
    <w:rsid w:val="00245676"/>
    <w:rsid w:val="002458E7"/>
    <w:rsid w:val="002458EB"/>
    <w:rsid w:val="00245A73"/>
    <w:rsid w:val="00245B26"/>
    <w:rsid w:val="00246E64"/>
    <w:rsid w:val="00246EBA"/>
    <w:rsid w:val="00246EFE"/>
    <w:rsid w:val="002474ED"/>
    <w:rsid w:val="00247AAC"/>
    <w:rsid w:val="0025003E"/>
    <w:rsid w:val="002500C8"/>
    <w:rsid w:val="002506F0"/>
    <w:rsid w:val="00250B0C"/>
    <w:rsid w:val="00250E2B"/>
    <w:rsid w:val="002513AE"/>
    <w:rsid w:val="002516C0"/>
    <w:rsid w:val="00252200"/>
    <w:rsid w:val="002522C8"/>
    <w:rsid w:val="002523F5"/>
    <w:rsid w:val="002526E6"/>
    <w:rsid w:val="00252B62"/>
    <w:rsid w:val="00252BAB"/>
    <w:rsid w:val="00253361"/>
    <w:rsid w:val="00253A18"/>
    <w:rsid w:val="00254018"/>
    <w:rsid w:val="00254B1B"/>
    <w:rsid w:val="00254D9E"/>
    <w:rsid w:val="00255528"/>
    <w:rsid w:val="002558B9"/>
    <w:rsid w:val="00255A60"/>
    <w:rsid w:val="002563CA"/>
    <w:rsid w:val="00256760"/>
    <w:rsid w:val="002568C0"/>
    <w:rsid w:val="00256A57"/>
    <w:rsid w:val="00256AF6"/>
    <w:rsid w:val="00256B1A"/>
    <w:rsid w:val="00257543"/>
    <w:rsid w:val="00257F46"/>
    <w:rsid w:val="002605BD"/>
    <w:rsid w:val="002613E6"/>
    <w:rsid w:val="002617E7"/>
    <w:rsid w:val="00261B1B"/>
    <w:rsid w:val="00261EC2"/>
    <w:rsid w:val="002620F9"/>
    <w:rsid w:val="002622B5"/>
    <w:rsid w:val="00262357"/>
    <w:rsid w:val="002626C6"/>
    <w:rsid w:val="002628E2"/>
    <w:rsid w:val="00263537"/>
    <w:rsid w:val="00263576"/>
    <w:rsid w:val="00263613"/>
    <w:rsid w:val="00263860"/>
    <w:rsid w:val="00263D07"/>
    <w:rsid w:val="00263DF7"/>
    <w:rsid w:val="00264228"/>
    <w:rsid w:val="00264334"/>
    <w:rsid w:val="00264457"/>
    <w:rsid w:val="0026463C"/>
    <w:rsid w:val="0026473E"/>
    <w:rsid w:val="002650F8"/>
    <w:rsid w:val="00265425"/>
    <w:rsid w:val="00265448"/>
    <w:rsid w:val="00265787"/>
    <w:rsid w:val="00265CA5"/>
    <w:rsid w:val="00266214"/>
    <w:rsid w:val="0026699B"/>
    <w:rsid w:val="00266EEE"/>
    <w:rsid w:val="002673C0"/>
    <w:rsid w:val="00267C83"/>
    <w:rsid w:val="00267D98"/>
    <w:rsid w:val="00270223"/>
    <w:rsid w:val="0027037F"/>
    <w:rsid w:val="00270818"/>
    <w:rsid w:val="0027144F"/>
    <w:rsid w:val="00271751"/>
    <w:rsid w:val="00271813"/>
    <w:rsid w:val="002718F8"/>
    <w:rsid w:val="00271F3A"/>
    <w:rsid w:val="002723C4"/>
    <w:rsid w:val="002723E8"/>
    <w:rsid w:val="002729FD"/>
    <w:rsid w:val="00273278"/>
    <w:rsid w:val="002737F4"/>
    <w:rsid w:val="002742A8"/>
    <w:rsid w:val="0027530F"/>
    <w:rsid w:val="0027531B"/>
    <w:rsid w:val="00275645"/>
    <w:rsid w:val="0027592C"/>
    <w:rsid w:val="00275A8E"/>
    <w:rsid w:val="00275C16"/>
    <w:rsid w:val="002762C0"/>
    <w:rsid w:val="002765CF"/>
    <w:rsid w:val="0027664B"/>
    <w:rsid w:val="002766D9"/>
    <w:rsid w:val="00276A93"/>
    <w:rsid w:val="00276B3A"/>
    <w:rsid w:val="00277A6D"/>
    <w:rsid w:val="00277FF6"/>
    <w:rsid w:val="00280169"/>
    <w:rsid w:val="002805F5"/>
    <w:rsid w:val="00280751"/>
    <w:rsid w:val="00280C04"/>
    <w:rsid w:val="00281D02"/>
    <w:rsid w:val="00281D6F"/>
    <w:rsid w:val="00281FC3"/>
    <w:rsid w:val="0028280A"/>
    <w:rsid w:val="00283001"/>
    <w:rsid w:val="002839EE"/>
    <w:rsid w:val="00283F4B"/>
    <w:rsid w:val="00284247"/>
    <w:rsid w:val="002842A1"/>
    <w:rsid w:val="00284EE8"/>
    <w:rsid w:val="00285566"/>
    <w:rsid w:val="002856C8"/>
    <w:rsid w:val="00285D7A"/>
    <w:rsid w:val="00285E08"/>
    <w:rsid w:val="0028615B"/>
    <w:rsid w:val="00286209"/>
    <w:rsid w:val="00286ACD"/>
    <w:rsid w:val="00286E1B"/>
    <w:rsid w:val="0028772E"/>
    <w:rsid w:val="00287838"/>
    <w:rsid w:val="00287917"/>
    <w:rsid w:val="00287D79"/>
    <w:rsid w:val="00287E91"/>
    <w:rsid w:val="00290555"/>
    <w:rsid w:val="00290688"/>
    <w:rsid w:val="002907B5"/>
    <w:rsid w:val="00290D35"/>
    <w:rsid w:val="00291856"/>
    <w:rsid w:val="00291ABF"/>
    <w:rsid w:val="00291B53"/>
    <w:rsid w:val="00291C9C"/>
    <w:rsid w:val="00292447"/>
    <w:rsid w:val="002925AF"/>
    <w:rsid w:val="0029292B"/>
    <w:rsid w:val="00292EB7"/>
    <w:rsid w:val="0029349D"/>
    <w:rsid w:val="00293DBE"/>
    <w:rsid w:val="00293F52"/>
    <w:rsid w:val="0029418E"/>
    <w:rsid w:val="002944EF"/>
    <w:rsid w:val="002945B9"/>
    <w:rsid w:val="00294AF3"/>
    <w:rsid w:val="00294F9D"/>
    <w:rsid w:val="002951D4"/>
    <w:rsid w:val="00295441"/>
    <w:rsid w:val="002955AB"/>
    <w:rsid w:val="00295739"/>
    <w:rsid w:val="00295E68"/>
    <w:rsid w:val="00296227"/>
    <w:rsid w:val="002966B0"/>
    <w:rsid w:val="0029677A"/>
    <w:rsid w:val="00296F44"/>
    <w:rsid w:val="00297372"/>
    <w:rsid w:val="00297481"/>
    <w:rsid w:val="0029777D"/>
    <w:rsid w:val="00297A0C"/>
    <w:rsid w:val="00297C81"/>
    <w:rsid w:val="00297EEF"/>
    <w:rsid w:val="002A055E"/>
    <w:rsid w:val="002A1329"/>
    <w:rsid w:val="002A147A"/>
    <w:rsid w:val="002A14E4"/>
    <w:rsid w:val="002A150E"/>
    <w:rsid w:val="002A1D4E"/>
    <w:rsid w:val="002A2869"/>
    <w:rsid w:val="002A2ABF"/>
    <w:rsid w:val="002A2B87"/>
    <w:rsid w:val="002A2BB2"/>
    <w:rsid w:val="002A35FC"/>
    <w:rsid w:val="002A400B"/>
    <w:rsid w:val="002A4046"/>
    <w:rsid w:val="002A4098"/>
    <w:rsid w:val="002A4A67"/>
    <w:rsid w:val="002A4FB4"/>
    <w:rsid w:val="002A5585"/>
    <w:rsid w:val="002A5973"/>
    <w:rsid w:val="002A5E3E"/>
    <w:rsid w:val="002A603E"/>
    <w:rsid w:val="002A60B2"/>
    <w:rsid w:val="002A665A"/>
    <w:rsid w:val="002A7A76"/>
    <w:rsid w:val="002A7E37"/>
    <w:rsid w:val="002A7F1B"/>
    <w:rsid w:val="002B0275"/>
    <w:rsid w:val="002B1347"/>
    <w:rsid w:val="002B1C2A"/>
    <w:rsid w:val="002B1F51"/>
    <w:rsid w:val="002B2202"/>
    <w:rsid w:val="002B2447"/>
    <w:rsid w:val="002B24D6"/>
    <w:rsid w:val="002B2945"/>
    <w:rsid w:val="002B2C02"/>
    <w:rsid w:val="002B2ED3"/>
    <w:rsid w:val="002B3ADB"/>
    <w:rsid w:val="002B5821"/>
    <w:rsid w:val="002B5BD3"/>
    <w:rsid w:val="002B5BDD"/>
    <w:rsid w:val="002B5EBC"/>
    <w:rsid w:val="002B6213"/>
    <w:rsid w:val="002B63EB"/>
    <w:rsid w:val="002B6DF9"/>
    <w:rsid w:val="002B7484"/>
    <w:rsid w:val="002B7CA5"/>
    <w:rsid w:val="002C05F9"/>
    <w:rsid w:val="002C0636"/>
    <w:rsid w:val="002C07F2"/>
    <w:rsid w:val="002C089B"/>
    <w:rsid w:val="002C0FA6"/>
    <w:rsid w:val="002C167C"/>
    <w:rsid w:val="002C1802"/>
    <w:rsid w:val="002C23A9"/>
    <w:rsid w:val="002C23E9"/>
    <w:rsid w:val="002C361A"/>
    <w:rsid w:val="002C3D47"/>
    <w:rsid w:val="002C41E6"/>
    <w:rsid w:val="002C437A"/>
    <w:rsid w:val="002C47DC"/>
    <w:rsid w:val="002C4C72"/>
    <w:rsid w:val="002C607D"/>
    <w:rsid w:val="002C729A"/>
    <w:rsid w:val="002C72BD"/>
    <w:rsid w:val="002D0436"/>
    <w:rsid w:val="002D071A"/>
    <w:rsid w:val="002D08C0"/>
    <w:rsid w:val="002D0D13"/>
    <w:rsid w:val="002D0FC4"/>
    <w:rsid w:val="002D1578"/>
    <w:rsid w:val="002D1A89"/>
    <w:rsid w:val="002D2441"/>
    <w:rsid w:val="002D2D12"/>
    <w:rsid w:val="002D2E7A"/>
    <w:rsid w:val="002D34B2"/>
    <w:rsid w:val="002D3D47"/>
    <w:rsid w:val="002D3FCF"/>
    <w:rsid w:val="002D47A4"/>
    <w:rsid w:val="002D48B0"/>
    <w:rsid w:val="002D4F5B"/>
    <w:rsid w:val="002D5B37"/>
    <w:rsid w:val="002D6802"/>
    <w:rsid w:val="002D68E1"/>
    <w:rsid w:val="002D6C4C"/>
    <w:rsid w:val="002D6F91"/>
    <w:rsid w:val="002D6FE4"/>
    <w:rsid w:val="002D714A"/>
    <w:rsid w:val="002D726F"/>
    <w:rsid w:val="002D7637"/>
    <w:rsid w:val="002D7EEA"/>
    <w:rsid w:val="002E0280"/>
    <w:rsid w:val="002E0DD3"/>
    <w:rsid w:val="002E0FB4"/>
    <w:rsid w:val="002E144E"/>
    <w:rsid w:val="002E178D"/>
    <w:rsid w:val="002E17F2"/>
    <w:rsid w:val="002E33A8"/>
    <w:rsid w:val="002E3D58"/>
    <w:rsid w:val="002E3FFC"/>
    <w:rsid w:val="002E451E"/>
    <w:rsid w:val="002E4F57"/>
    <w:rsid w:val="002E6260"/>
    <w:rsid w:val="002E7CAE"/>
    <w:rsid w:val="002F027D"/>
    <w:rsid w:val="002F068B"/>
    <w:rsid w:val="002F127F"/>
    <w:rsid w:val="002F12C3"/>
    <w:rsid w:val="002F13E4"/>
    <w:rsid w:val="002F233E"/>
    <w:rsid w:val="002F2771"/>
    <w:rsid w:val="002F2FD9"/>
    <w:rsid w:val="002F37A9"/>
    <w:rsid w:val="002F3ACB"/>
    <w:rsid w:val="002F3D2D"/>
    <w:rsid w:val="002F43E6"/>
    <w:rsid w:val="002F491D"/>
    <w:rsid w:val="002F4C0A"/>
    <w:rsid w:val="002F4C68"/>
    <w:rsid w:val="002F529E"/>
    <w:rsid w:val="002F5459"/>
    <w:rsid w:val="002F570A"/>
    <w:rsid w:val="002F6210"/>
    <w:rsid w:val="002F68F9"/>
    <w:rsid w:val="002F693B"/>
    <w:rsid w:val="002F6D4B"/>
    <w:rsid w:val="003001A1"/>
    <w:rsid w:val="003001FA"/>
    <w:rsid w:val="00301AB0"/>
    <w:rsid w:val="00301CE6"/>
    <w:rsid w:val="003021B7"/>
    <w:rsid w:val="003023AA"/>
    <w:rsid w:val="003023CD"/>
    <w:rsid w:val="0030256B"/>
    <w:rsid w:val="0030268D"/>
    <w:rsid w:val="00302757"/>
    <w:rsid w:val="0030275E"/>
    <w:rsid w:val="00302BBB"/>
    <w:rsid w:val="003037B9"/>
    <w:rsid w:val="00303974"/>
    <w:rsid w:val="00303F42"/>
    <w:rsid w:val="0030425B"/>
    <w:rsid w:val="0030501F"/>
    <w:rsid w:val="00305A70"/>
    <w:rsid w:val="00305C09"/>
    <w:rsid w:val="00306457"/>
    <w:rsid w:val="00306DA8"/>
    <w:rsid w:val="00306E7F"/>
    <w:rsid w:val="00307BA1"/>
    <w:rsid w:val="00307D89"/>
    <w:rsid w:val="00310135"/>
    <w:rsid w:val="00310BDB"/>
    <w:rsid w:val="00311414"/>
    <w:rsid w:val="00311702"/>
    <w:rsid w:val="00311752"/>
    <w:rsid w:val="0031178A"/>
    <w:rsid w:val="00311C3C"/>
    <w:rsid w:val="00311E82"/>
    <w:rsid w:val="00312533"/>
    <w:rsid w:val="003135D4"/>
    <w:rsid w:val="00313FD6"/>
    <w:rsid w:val="00314149"/>
    <w:rsid w:val="003143BD"/>
    <w:rsid w:val="00314DD9"/>
    <w:rsid w:val="00315363"/>
    <w:rsid w:val="0031582C"/>
    <w:rsid w:val="00315A9F"/>
    <w:rsid w:val="00315AC0"/>
    <w:rsid w:val="00315FB6"/>
    <w:rsid w:val="003162F7"/>
    <w:rsid w:val="00317899"/>
    <w:rsid w:val="003179A4"/>
    <w:rsid w:val="003202B3"/>
    <w:rsid w:val="003203ED"/>
    <w:rsid w:val="003204E0"/>
    <w:rsid w:val="0032078B"/>
    <w:rsid w:val="00320A25"/>
    <w:rsid w:val="00320D9D"/>
    <w:rsid w:val="00321734"/>
    <w:rsid w:val="00321875"/>
    <w:rsid w:val="003219D0"/>
    <w:rsid w:val="0032200E"/>
    <w:rsid w:val="00322C9F"/>
    <w:rsid w:val="003231A1"/>
    <w:rsid w:val="00323472"/>
    <w:rsid w:val="003234FD"/>
    <w:rsid w:val="0032365E"/>
    <w:rsid w:val="003241FF"/>
    <w:rsid w:val="00324329"/>
    <w:rsid w:val="0032452B"/>
    <w:rsid w:val="0032479F"/>
    <w:rsid w:val="00324C6E"/>
    <w:rsid w:val="00324D23"/>
    <w:rsid w:val="003253B6"/>
    <w:rsid w:val="003255F6"/>
    <w:rsid w:val="0032578B"/>
    <w:rsid w:val="003264FD"/>
    <w:rsid w:val="00326802"/>
    <w:rsid w:val="0032770D"/>
    <w:rsid w:val="003279DE"/>
    <w:rsid w:val="00330353"/>
    <w:rsid w:val="0033091A"/>
    <w:rsid w:val="00330D08"/>
    <w:rsid w:val="0033133E"/>
    <w:rsid w:val="00331751"/>
    <w:rsid w:val="00331AFD"/>
    <w:rsid w:val="003325A4"/>
    <w:rsid w:val="003328CA"/>
    <w:rsid w:val="0033296A"/>
    <w:rsid w:val="00332C63"/>
    <w:rsid w:val="00333473"/>
    <w:rsid w:val="00333946"/>
    <w:rsid w:val="00333A39"/>
    <w:rsid w:val="00333BC4"/>
    <w:rsid w:val="00333F60"/>
    <w:rsid w:val="00334579"/>
    <w:rsid w:val="00335858"/>
    <w:rsid w:val="00335ABF"/>
    <w:rsid w:val="00336274"/>
    <w:rsid w:val="00336462"/>
    <w:rsid w:val="003364B4"/>
    <w:rsid w:val="00336BDA"/>
    <w:rsid w:val="0033745D"/>
    <w:rsid w:val="003406EA"/>
    <w:rsid w:val="00342411"/>
    <w:rsid w:val="00342549"/>
    <w:rsid w:val="00342776"/>
    <w:rsid w:val="00342BC7"/>
    <w:rsid w:val="00342BD7"/>
    <w:rsid w:val="00343325"/>
    <w:rsid w:val="00343CC8"/>
    <w:rsid w:val="00344657"/>
    <w:rsid w:val="0034472F"/>
    <w:rsid w:val="00345087"/>
    <w:rsid w:val="003450C3"/>
    <w:rsid w:val="00345CB7"/>
    <w:rsid w:val="003464D9"/>
    <w:rsid w:val="00346DB5"/>
    <w:rsid w:val="00346E89"/>
    <w:rsid w:val="0034730F"/>
    <w:rsid w:val="003474E0"/>
    <w:rsid w:val="003477B1"/>
    <w:rsid w:val="0034795D"/>
    <w:rsid w:val="00347FBC"/>
    <w:rsid w:val="00350E68"/>
    <w:rsid w:val="00351198"/>
    <w:rsid w:val="00351900"/>
    <w:rsid w:val="0035228C"/>
    <w:rsid w:val="0035242E"/>
    <w:rsid w:val="00354F11"/>
    <w:rsid w:val="00355601"/>
    <w:rsid w:val="003556FF"/>
    <w:rsid w:val="00356BA0"/>
    <w:rsid w:val="00357380"/>
    <w:rsid w:val="003574B6"/>
    <w:rsid w:val="003575C2"/>
    <w:rsid w:val="00357B6D"/>
    <w:rsid w:val="00357C5C"/>
    <w:rsid w:val="003602D9"/>
    <w:rsid w:val="003604CE"/>
    <w:rsid w:val="00360561"/>
    <w:rsid w:val="00360CAC"/>
    <w:rsid w:val="00360D93"/>
    <w:rsid w:val="00360FD6"/>
    <w:rsid w:val="0036111F"/>
    <w:rsid w:val="00361B2F"/>
    <w:rsid w:val="003621A8"/>
    <w:rsid w:val="00362B21"/>
    <w:rsid w:val="00363396"/>
    <w:rsid w:val="00364868"/>
    <w:rsid w:val="00364C22"/>
    <w:rsid w:val="00365281"/>
    <w:rsid w:val="00365362"/>
    <w:rsid w:val="00365766"/>
    <w:rsid w:val="00365CF2"/>
    <w:rsid w:val="00365D42"/>
    <w:rsid w:val="00366297"/>
    <w:rsid w:val="003671C6"/>
    <w:rsid w:val="003671FD"/>
    <w:rsid w:val="0036775B"/>
    <w:rsid w:val="00367F6B"/>
    <w:rsid w:val="00370338"/>
    <w:rsid w:val="003703C8"/>
    <w:rsid w:val="00370DD5"/>
    <w:rsid w:val="00370E47"/>
    <w:rsid w:val="00371752"/>
    <w:rsid w:val="0037214E"/>
    <w:rsid w:val="00372355"/>
    <w:rsid w:val="003725B7"/>
    <w:rsid w:val="0037261C"/>
    <w:rsid w:val="00372B66"/>
    <w:rsid w:val="00372EB3"/>
    <w:rsid w:val="00373201"/>
    <w:rsid w:val="00373538"/>
    <w:rsid w:val="00373D9A"/>
    <w:rsid w:val="003742AC"/>
    <w:rsid w:val="003746CC"/>
    <w:rsid w:val="00374C67"/>
    <w:rsid w:val="00374E05"/>
    <w:rsid w:val="003755E3"/>
    <w:rsid w:val="00375BE6"/>
    <w:rsid w:val="00376175"/>
    <w:rsid w:val="00377127"/>
    <w:rsid w:val="00377548"/>
    <w:rsid w:val="00377CE1"/>
    <w:rsid w:val="00380062"/>
    <w:rsid w:val="003800D9"/>
    <w:rsid w:val="00380A7E"/>
    <w:rsid w:val="00381664"/>
    <w:rsid w:val="00381FF0"/>
    <w:rsid w:val="003826D7"/>
    <w:rsid w:val="00383122"/>
    <w:rsid w:val="0038314F"/>
    <w:rsid w:val="00383F8B"/>
    <w:rsid w:val="00383FEC"/>
    <w:rsid w:val="003850C5"/>
    <w:rsid w:val="003852DC"/>
    <w:rsid w:val="00385BF0"/>
    <w:rsid w:val="003864CF"/>
    <w:rsid w:val="00386836"/>
    <w:rsid w:val="00386AAB"/>
    <w:rsid w:val="0038781A"/>
    <w:rsid w:val="00390055"/>
    <w:rsid w:val="00390B31"/>
    <w:rsid w:val="00391651"/>
    <w:rsid w:val="00391EFD"/>
    <w:rsid w:val="0039231A"/>
    <w:rsid w:val="00392C05"/>
    <w:rsid w:val="003939FF"/>
    <w:rsid w:val="0039423C"/>
    <w:rsid w:val="00394451"/>
    <w:rsid w:val="003948E4"/>
    <w:rsid w:val="00394CD0"/>
    <w:rsid w:val="00395471"/>
    <w:rsid w:val="0039591B"/>
    <w:rsid w:val="00395A52"/>
    <w:rsid w:val="00395FF1"/>
    <w:rsid w:val="00396161"/>
    <w:rsid w:val="003963AA"/>
    <w:rsid w:val="003963E6"/>
    <w:rsid w:val="0039654C"/>
    <w:rsid w:val="003966AD"/>
    <w:rsid w:val="00396784"/>
    <w:rsid w:val="00396A93"/>
    <w:rsid w:val="00396D18"/>
    <w:rsid w:val="003970C9"/>
    <w:rsid w:val="00397FA1"/>
    <w:rsid w:val="003A06F5"/>
    <w:rsid w:val="003A078A"/>
    <w:rsid w:val="003A158A"/>
    <w:rsid w:val="003A15D5"/>
    <w:rsid w:val="003A165F"/>
    <w:rsid w:val="003A17BA"/>
    <w:rsid w:val="003A18AE"/>
    <w:rsid w:val="003A2223"/>
    <w:rsid w:val="003A2A0F"/>
    <w:rsid w:val="003A2D00"/>
    <w:rsid w:val="003A43D5"/>
    <w:rsid w:val="003A45A1"/>
    <w:rsid w:val="003A4826"/>
    <w:rsid w:val="003A4A18"/>
    <w:rsid w:val="003A52FA"/>
    <w:rsid w:val="003A559F"/>
    <w:rsid w:val="003A58B8"/>
    <w:rsid w:val="003A5B0A"/>
    <w:rsid w:val="003A60C9"/>
    <w:rsid w:val="003A6185"/>
    <w:rsid w:val="003A657B"/>
    <w:rsid w:val="003A6629"/>
    <w:rsid w:val="003A6902"/>
    <w:rsid w:val="003A6BAC"/>
    <w:rsid w:val="003A6C6C"/>
    <w:rsid w:val="003A6F2A"/>
    <w:rsid w:val="003A70A4"/>
    <w:rsid w:val="003A7218"/>
    <w:rsid w:val="003A7641"/>
    <w:rsid w:val="003A7693"/>
    <w:rsid w:val="003A76C2"/>
    <w:rsid w:val="003A773E"/>
    <w:rsid w:val="003A7B3F"/>
    <w:rsid w:val="003A7E24"/>
    <w:rsid w:val="003A7EF3"/>
    <w:rsid w:val="003B0CD0"/>
    <w:rsid w:val="003B0E91"/>
    <w:rsid w:val="003B1112"/>
    <w:rsid w:val="003B1465"/>
    <w:rsid w:val="003B159C"/>
    <w:rsid w:val="003B1E50"/>
    <w:rsid w:val="003B21B4"/>
    <w:rsid w:val="003B2611"/>
    <w:rsid w:val="003B2670"/>
    <w:rsid w:val="003B28CB"/>
    <w:rsid w:val="003B2924"/>
    <w:rsid w:val="003B2D4B"/>
    <w:rsid w:val="003B2F72"/>
    <w:rsid w:val="003B369F"/>
    <w:rsid w:val="003B36A3"/>
    <w:rsid w:val="003B3F2F"/>
    <w:rsid w:val="003B4071"/>
    <w:rsid w:val="003B4766"/>
    <w:rsid w:val="003B4E08"/>
    <w:rsid w:val="003B504D"/>
    <w:rsid w:val="003B50D6"/>
    <w:rsid w:val="003B52F2"/>
    <w:rsid w:val="003B5575"/>
    <w:rsid w:val="003B64BB"/>
    <w:rsid w:val="003B6A09"/>
    <w:rsid w:val="003B6CB4"/>
    <w:rsid w:val="003B6F0C"/>
    <w:rsid w:val="003B7247"/>
    <w:rsid w:val="003B741F"/>
    <w:rsid w:val="003B7CEE"/>
    <w:rsid w:val="003B7FE5"/>
    <w:rsid w:val="003C03D7"/>
    <w:rsid w:val="003C0A14"/>
    <w:rsid w:val="003C10FF"/>
    <w:rsid w:val="003C11C8"/>
    <w:rsid w:val="003C1F09"/>
    <w:rsid w:val="003C2683"/>
    <w:rsid w:val="003C2702"/>
    <w:rsid w:val="003C292C"/>
    <w:rsid w:val="003C3083"/>
    <w:rsid w:val="003C3970"/>
    <w:rsid w:val="003C3C1B"/>
    <w:rsid w:val="003C3EE6"/>
    <w:rsid w:val="003C677F"/>
    <w:rsid w:val="003C69DC"/>
    <w:rsid w:val="003C6A3F"/>
    <w:rsid w:val="003C71D6"/>
    <w:rsid w:val="003C72A3"/>
    <w:rsid w:val="003C7478"/>
    <w:rsid w:val="003C7806"/>
    <w:rsid w:val="003C7D9D"/>
    <w:rsid w:val="003D0D7A"/>
    <w:rsid w:val="003D109F"/>
    <w:rsid w:val="003D138B"/>
    <w:rsid w:val="003D1AC4"/>
    <w:rsid w:val="003D1BF0"/>
    <w:rsid w:val="003D1D40"/>
    <w:rsid w:val="003D2221"/>
    <w:rsid w:val="003D2478"/>
    <w:rsid w:val="003D2666"/>
    <w:rsid w:val="003D3790"/>
    <w:rsid w:val="003D3C45"/>
    <w:rsid w:val="003D4136"/>
    <w:rsid w:val="003D4A07"/>
    <w:rsid w:val="003D569A"/>
    <w:rsid w:val="003D5B1F"/>
    <w:rsid w:val="003D5C6D"/>
    <w:rsid w:val="003D5CC5"/>
    <w:rsid w:val="003D60C5"/>
    <w:rsid w:val="003D6258"/>
    <w:rsid w:val="003D629D"/>
    <w:rsid w:val="003D651A"/>
    <w:rsid w:val="003D6B86"/>
    <w:rsid w:val="003D6D06"/>
    <w:rsid w:val="003D6D41"/>
    <w:rsid w:val="003D6D51"/>
    <w:rsid w:val="003D6FBD"/>
    <w:rsid w:val="003D73E8"/>
    <w:rsid w:val="003D7724"/>
    <w:rsid w:val="003D7917"/>
    <w:rsid w:val="003D7F0C"/>
    <w:rsid w:val="003E076D"/>
    <w:rsid w:val="003E0AB4"/>
    <w:rsid w:val="003E15FA"/>
    <w:rsid w:val="003E19BB"/>
    <w:rsid w:val="003E1A3F"/>
    <w:rsid w:val="003E1F05"/>
    <w:rsid w:val="003E22F4"/>
    <w:rsid w:val="003E3021"/>
    <w:rsid w:val="003E33A4"/>
    <w:rsid w:val="003E419F"/>
    <w:rsid w:val="003E4367"/>
    <w:rsid w:val="003E4391"/>
    <w:rsid w:val="003E44A9"/>
    <w:rsid w:val="003E51D0"/>
    <w:rsid w:val="003E531D"/>
    <w:rsid w:val="003E55E4"/>
    <w:rsid w:val="003E5730"/>
    <w:rsid w:val="003E5A3B"/>
    <w:rsid w:val="003E5C82"/>
    <w:rsid w:val="003E5FB9"/>
    <w:rsid w:val="003E6AA7"/>
    <w:rsid w:val="003E6AA8"/>
    <w:rsid w:val="003E6BA4"/>
    <w:rsid w:val="003E6C4A"/>
    <w:rsid w:val="003E6D92"/>
    <w:rsid w:val="003E72DC"/>
    <w:rsid w:val="003E74E3"/>
    <w:rsid w:val="003E7A8E"/>
    <w:rsid w:val="003F0052"/>
    <w:rsid w:val="003F058F"/>
    <w:rsid w:val="003F05C7"/>
    <w:rsid w:val="003F09C1"/>
    <w:rsid w:val="003F1644"/>
    <w:rsid w:val="003F1DBF"/>
    <w:rsid w:val="003F242A"/>
    <w:rsid w:val="003F299D"/>
    <w:rsid w:val="003F2CD4"/>
    <w:rsid w:val="003F31AE"/>
    <w:rsid w:val="003F335B"/>
    <w:rsid w:val="003F37CC"/>
    <w:rsid w:val="003F38A6"/>
    <w:rsid w:val="003F38EF"/>
    <w:rsid w:val="003F3AF9"/>
    <w:rsid w:val="003F3B8D"/>
    <w:rsid w:val="003F68A4"/>
    <w:rsid w:val="003F6BBE"/>
    <w:rsid w:val="003F726D"/>
    <w:rsid w:val="003F755F"/>
    <w:rsid w:val="003F77F7"/>
    <w:rsid w:val="003F78DB"/>
    <w:rsid w:val="004000E8"/>
    <w:rsid w:val="00400798"/>
    <w:rsid w:val="004014CB"/>
    <w:rsid w:val="0040154A"/>
    <w:rsid w:val="00402CB3"/>
    <w:rsid w:val="00402E2B"/>
    <w:rsid w:val="0040335E"/>
    <w:rsid w:val="00403D9F"/>
    <w:rsid w:val="00403F73"/>
    <w:rsid w:val="004044A8"/>
    <w:rsid w:val="0040512B"/>
    <w:rsid w:val="00405208"/>
    <w:rsid w:val="00405CA5"/>
    <w:rsid w:val="00405DFD"/>
    <w:rsid w:val="0040632D"/>
    <w:rsid w:val="00406644"/>
    <w:rsid w:val="004068C6"/>
    <w:rsid w:val="00406C91"/>
    <w:rsid w:val="00407998"/>
    <w:rsid w:val="00407CD3"/>
    <w:rsid w:val="00410134"/>
    <w:rsid w:val="00410402"/>
    <w:rsid w:val="00410ADF"/>
    <w:rsid w:val="00410B72"/>
    <w:rsid w:val="00410F18"/>
    <w:rsid w:val="004113F3"/>
    <w:rsid w:val="00411417"/>
    <w:rsid w:val="00411A50"/>
    <w:rsid w:val="00412551"/>
    <w:rsid w:val="0041263E"/>
    <w:rsid w:val="00412FF3"/>
    <w:rsid w:val="004131CF"/>
    <w:rsid w:val="00413544"/>
    <w:rsid w:val="00413AAC"/>
    <w:rsid w:val="00413E92"/>
    <w:rsid w:val="004140BC"/>
    <w:rsid w:val="00415139"/>
    <w:rsid w:val="00415151"/>
    <w:rsid w:val="00415301"/>
    <w:rsid w:val="00415413"/>
    <w:rsid w:val="0041556E"/>
    <w:rsid w:val="00416521"/>
    <w:rsid w:val="00417A26"/>
    <w:rsid w:val="00420286"/>
    <w:rsid w:val="004205AF"/>
    <w:rsid w:val="00420C81"/>
    <w:rsid w:val="00421105"/>
    <w:rsid w:val="0042162C"/>
    <w:rsid w:val="00421972"/>
    <w:rsid w:val="00421F7B"/>
    <w:rsid w:val="0042235D"/>
    <w:rsid w:val="00422AA4"/>
    <w:rsid w:val="00422DC0"/>
    <w:rsid w:val="00422EC7"/>
    <w:rsid w:val="0042349C"/>
    <w:rsid w:val="00424253"/>
    <w:rsid w:val="004242F4"/>
    <w:rsid w:val="00425073"/>
    <w:rsid w:val="0042517B"/>
    <w:rsid w:val="004252DC"/>
    <w:rsid w:val="00425A7F"/>
    <w:rsid w:val="00425DA9"/>
    <w:rsid w:val="00426599"/>
    <w:rsid w:val="004268CD"/>
    <w:rsid w:val="00427248"/>
    <w:rsid w:val="0042749C"/>
    <w:rsid w:val="004307E1"/>
    <w:rsid w:val="00430AB1"/>
    <w:rsid w:val="00430D07"/>
    <w:rsid w:val="00431737"/>
    <w:rsid w:val="00431787"/>
    <w:rsid w:val="00431C7D"/>
    <w:rsid w:val="00432313"/>
    <w:rsid w:val="00433124"/>
    <w:rsid w:val="00433D94"/>
    <w:rsid w:val="00434A77"/>
    <w:rsid w:val="00434EC7"/>
    <w:rsid w:val="00435D61"/>
    <w:rsid w:val="00435D70"/>
    <w:rsid w:val="0043708D"/>
    <w:rsid w:val="00437422"/>
    <w:rsid w:val="00437447"/>
    <w:rsid w:val="00440411"/>
    <w:rsid w:val="004407C5"/>
    <w:rsid w:val="00440E41"/>
    <w:rsid w:val="00441063"/>
    <w:rsid w:val="00441A92"/>
    <w:rsid w:val="00441AE6"/>
    <w:rsid w:val="00441EC3"/>
    <w:rsid w:val="00441FD0"/>
    <w:rsid w:val="00442322"/>
    <w:rsid w:val="004426F5"/>
    <w:rsid w:val="00442805"/>
    <w:rsid w:val="00442ADD"/>
    <w:rsid w:val="00442DCD"/>
    <w:rsid w:val="00442EF2"/>
    <w:rsid w:val="004431DC"/>
    <w:rsid w:val="00443615"/>
    <w:rsid w:val="00443DA2"/>
    <w:rsid w:val="00443F17"/>
    <w:rsid w:val="004445C8"/>
    <w:rsid w:val="004448A9"/>
    <w:rsid w:val="00444F56"/>
    <w:rsid w:val="004450C3"/>
    <w:rsid w:val="0044529B"/>
    <w:rsid w:val="004457CE"/>
    <w:rsid w:val="00445F9C"/>
    <w:rsid w:val="00446488"/>
    <w:rsid w:val="004474B6"/>
    <w:rsid w:val="004477CF"/>
    <w:rsid w:val="00450263"/>
    <w:rsid w:val="0045078F"/>
    <w:rsid w:val="00450955"/>
    <w:rsid w:val="0045164B"/>
    <w:rsid w:val="004517AA"/>
    <w:rsid w:val="00451D12"/>
    <w:rsid w:val="004527D3"/>
    <w:rsid w:val="00452CAC"/>
    <w:rsid w:val="00453D61"/>
    <w:rsid w:val="00454245"/>
    <w:rsid w:val="004548B2"/>
    <w:rsid w:val="004549B0"/>
    <w:rsid w:val="00455883"/>
    <w:rsid w:val="004565E2"/>
    <w:rsid w:val="00457565"/>
    <w:rsid w:val="0045766D"/>
    <w:rsid w:val="00457A04"/>
    <w:rsid w:val="00457B71"/>
    <w:rsid w:val="00457CD3"/>
    <w:rsid w:val="00460B3E"/>
    <w:rsid w:val="0046108D"/>
    <w:rsid w:val="004613D3"/>
    <w:rsid w:val="004617AD"/>
    <w:rsid w:val="004626A2"/>
    <w:rsid w:val="00462E62"/>
    <w:rsid w:val="00462F28"/>
    <w:rsid w:val="004630E1"/>
    <w:rsid w:val="00463273"/>
    <w:rsid w:val="004638E6"/>
    <w:rsid w:val="00463C00"/>
    <w:rsid w:val="00463D7C"/>
    <w:rsid w:val="00463DA3"/>
    <w:rsid w:val="00463DD9"/>
    <w:rsid w:val="00463E2C"/>
    <w:rsid w:val="004641B1"/>
    <w:rsid w:val="00464689"/>
    <w:rsid w:val="004647EC"/>
    <w:rsid w:val="00464E87"/>
    <w:rsid w:val="004657C6"/>
    <w:rsid w:val="00465E24"/>
    <w:rsid w:val="0046632E"/>
    <w:rsid w:val="00466578"/>
    <w:rsid w:val="00466685"/>
    <w:rsid w:val="004669E2"/>
    <w:rsid w:val="00467125"/>
    <w:rsid w:val="0046739F"/>
    <w:rsid w:val="004673C9"/>
    <w:rsid w:val="00467E72"/>
    <w:rsid w:val="00467FFB"/>
    <w:rsid w:val="00470577"/>
    <w:rsid w:val="00470C31"/>
    <w:rsid w:val="00470E64"/>
    <w:rsid w:val="00471815"/>
    <w:rsid w:val="00471B28"/>
    <w:rsid w:val="00471DAD"/>
    <w:rsid w:val="00471DE0"/>
    <w:rsid w:val="00471DFC"/>
    <w:rsid w:val="00471FD9"/>
    <w:rsid w:val="00472356"/>
    <w:rsid w:val="004734D0"/>
    <w:rsid w:val="00473590"/>
    <w:rsid w:val="00473CA8"/>
    <w:rsid w:val="0047449F"/>
    <w:rsid w:val="0047556B"/>
    <w:rsid w:val="00475907"/>
    <w:rsid w:val="00475AD3"/>
    <w:rsid w:val="00476871"/>
    <w:rsid w:val="00477724"/>
    <w:rsid w:val="00477768"/>
    <w:rsid w:val="004778B2"/>
    <w:rsid w:val="004809F7"/>
    <w:rsid w:val="00480AAD"/>
    <w:rsid w:val="00481F5D"/>
    <w:rsid w:val="0048244E"/>
    <w:rsid w:val="00482830"/>
    <w:rsid w:val="00483131"/>
    <w:rsid w:val="0048326D"/>
    <w:rsid w:val="00483275"/>
    <w:rsid w:val="0048328D"/>
    <w:rsid w:val="00483540"/>
    <w:rsid w:val="00483970"/>
    <w:rsid w:val="00483A57"/>
    <w:rsid w:val="00483CB5"/>
    <w:rsid w:val="00484841"/>
    <w:rsid w:val="00485BFE"/>
    <w:rsid w:val="00485C24"/>
    <w:rsid w:val="00486238"/>
    <w:rsid w:val="0048685B"/>
    <w:rsid w:val="00486B4D"/>
    <w:rsid w:val="00486E3A"/>
    <w:rsid w:val="00486FE5"/>
    <w:rsid w:val="004873A5"/>
    <w:rsid w:val="00487B05"/>
    <w:rsid w:val="00487C1B"/>
    <w:rsid w:val="00487CEA"/>
    <w:rsid w:val="00490365"/>
    <w:rsid w:val="0049069B"/>
    <w:rsid w:val="0049101D"/>
    <w:rsid w:val="00491393"/>
    <w:rsid w:val="0049199A"/>
    <w:rsid w:val="00492BC5"/>
    <w:rsid w:val="00493333"/>
    <w:rsid w:val="0049391E"/>
    <w:rsid w:val="00494205"/>
    <w:rsid w:val="004947E3"/>
    <w:rsid w:val="004960D4"/>
    <w:rsid w:val="004964F1"/>
    <w:rsid w:val="00496EFF"/>
    <w:rsid w:val="00497C7E"/>
    <w:rsid w:val="00497C8E"/>
    <w:rsid w:val="004A023F"/>
    <w:rsid w:val="004A0829"/>
    <w:rsid w:val="004A0AE1"/>
    <w:rsid w:val="004A0CE1"/>
    <w:rsid w:val="004A0D58"/>
    <w:rsid w:val="004A146C"/>
    <w:rsid w:val="004A1519"/>
    <w:rsid w:val="004A16BC"/>
    <w:rsid w:val="004A16F3"/>
    <w:rsid w:val="004A18C8"/>
    <w:rsid w:val="004A230A"/>
    <w:rsid w:val="004A2404"/>
    <w:rsid w:val="004A2B94"/>
    <w:rsid w:val="004A349A"/>
    <w:rsid w:val="004A39AA"/>
    <w:rsid w:val="004A3CD4"/>
    <w:rsid w:val="004A3F4E"/>
    <w:rsid w:val="004A4A40"/>
    <w:rsid w:val="004A4BDC"/>
    <w:rsid w:val="004A4D43"/>
    <w:rsid w:val="004A52EE"/>
    <w:rsid w:val="004A5C69"/>
    <w:rsid w:val="004A64DA"/>
    <w:rsid w:val="004A7045"/>
    <w:rsid w:val="004A73E9"/>
    <w:rsid w:val="004A7784"/>
    <w:rsid w:val="004A7C44"/>
    <w:rsid w:val="004A7CDE"/>
    <w:rsid w:val="004B0058"/>
    <w:rsid w:val="004B09D9"/>
    <w:rsid w:val="004B16C7"/>
    <w:rsid w:val="004B1C44"/>
    <w:rsid w:val="004B2AED"/>
    <w:rsid w:val="004B2FC0"/>
    <w:rsid w:val="004B3692"/>
    <w:rsid w:val="004B3BED"/>
    <w:rsid w:val="004B40A7"/>
    <w:rsid w:val="004B61D2"/>
    <w:rsid w:val="004B6284"/>
    <w:rsid w:val="004B6A2B"/>
    <w:rsid w:val="004B6F6A"/>
    <w:rsid w:val="004B70C2"/>
    <w:rsid w:val="004B72E1"/>
    <w:rsid w:val="004B74EF"/>
    <w:rsid w:val="004B787C"/>
    <w:rsid w:val="004B78A3"/>
    <w:rsid w:val="004B7C0C"/>
    <w:rsid w:val="004B7DDD"/>
    <w:rsid w:val="004C00A9"/>
    <w:rsid w:val="004C020A"/>
    <w:rsid w:val="004C0702"/>
    <w:rsid w:val="004C0B0B"/>
    <w:rsid w:val="004C186E"/>
    <w:rsid w:val="004C2910"/>
    <w:rsid w:val="004C3207"/>
    <w:rsid w:val="004C33B3"/>
    <w:rsid w:val="004C3898"/>
    <w:rsid w:val="004C430C"/>
    <w:rsid w:val="004C4A11"/>
    <w:rsid w:val="004C4EC6"/>
    <w:rsid w:val="004C531E"/>
    <w:rsid w:val="004C570A"/>
    <w:rsid w:val="004C59A7"/>
    <w:rsid w:val="004C628D"/>
    <w:rsid w:val="004C6812"/>
    <w:rsid w:val="004C6E8E"/>
    <w:rsid w:val="004C700E"/>
    <w:rsid w:val="004C7129"/>
    <w:rsid w:val="004C77BF"/>
    <w:rsid w:val="004C7D8B"/>
    <w:rsid w:val="004D0013"/>
    <w:rsid w:val="004D00D5"/>
    <w:rsid w:val="004D0756"/>
    <w:rsid w:val="004D08BB"/>
    <w:rsid w:val="004D0B89"/>
    <w:rsid w:val="004D119C"/>
    <w:rsid w:val="004D15CC"/>
    <w:rsid w:val="004D1929"/>
    <w:rsid w:val="004D1ECD"/>
    <w:rsid w:val="004D2C34"/>
    <w:rsid w:val="004D30BC"/>
    <w:rsid w:val="004D3433"/>
    <w:rsid w:val="004D36B1"/>
    <w:rsid w:val="004D3930"/>
    <w:rsid w:val="004D3D72"/>
    <w:rsid w:val="004D3F96"/>
    <w:rsid w:val="004D43C7"/>
    <w:rsid w:val="004D488F"/>
    <w:rsid w:val="004D49C2"/>
    <w:rsid w:val="004D5444"/>
    <w:rsid w:val="004D5762"/>
    <w:rsid w:val="004D5D08"/>
    <w:rsid w:val="004D6AF6"/>
    <w:rsid w:val="004D6C6B"/>
    <w:rsid w:val="004D6DE5"/>
    <w:rsid w:val="004D7107"/>
    <w:rsid w:val="004D753F"/>
    <w:rsid w:val="004D7D04"/>
    <w:rsid w:val="004D7DFF"/>
    <w:rsid w:val="004D7EBD"/>
    <w:rsid w:val="004E00FA"/>
    <w:rsid w:val="004E05D9"/>
    <w:rsid w:val="004E092A"/>
    <w:rsid w:val="004E095A"/>
    <w:rsid w:val="004E0E8B"/>
    <w:rsid w:val="004E1722"/>
    <w:rsid w:val="004E1FDF"/>
    <w:rsid w:val="004E22DE"/>
    <w:rsid w:val="004E2680"/>
    <w:rsid w:val="004E28F9"/>
    <w:rsid w:val="004E462E"/>
    <w:rsid w:val="004E4CDD"/>
    <w:rsid w:val="004E4CEA"/>
    <w:rsid w:val="004E50D9"/>
    <w:rsid w:val="004E5118"/>
    <w:rsid w:val="004E5229"/>
    <w:rsid w:val="004E566F"/>
    <w:rsid w:val="004E56DC"/>
    <w:rsid w:val="004E5E07"/>
    <w:rsid w:val="004E637E"/>
    <w:rsid w:val="004E6636"/>
    <w:rsid w:val="004E6713"/>
    <w:rsid w:val="004E68F1"/>
    <w:rsid w:val="004E6FA0"/>
    <w:rsid w:val="004E7639"/>
    <w:rsid w:val="004E76F4"/>
    <w:rsid w:val="004E7B61"/>
    <w:rsid w:val="004F0B4E"/>
    <w:rsid w:val="004F0B6C"/>
    <w:rsid w:val="004F0F61"/>
    <w:rsid w:val="004F0FFF"/>
    <w:rsid w:val="004F2078"/>
    <w:rsid w:val="004F251A"/>
    <w:rsid w:val="004F28A5"/>
    <w:rsid w:val="004F2E9C"/>
    <w:rsid w:val="004F3C55"/>
    <w:rsid w:val="004F4B1B"/>
    <w:rsid w:val="004F4DA3"/>
    <w:rsid w:val="004F4FBB"/>
    <w:rsid w:val="004F604A"/>
    <w:rsid w:val="004F6CB0"/>
    <w:rsid w:val="004F7A83"/>
    <w:rsid w:val="004F7C1D"/>
    <w:rsid w:val="004F7E70"/>
    <w:rsid w:val="005012B3"/>
    <w:rsid w:val="00501383"/>
    <w:rsid w:val="0050192E"/>
    <w:rsid w:val="00501C87"/>
    <w:rsid w:val="00502184"/>
    <w:rsid w:val="005023C0"/>
    <w:rsid w:val="0050258B"/>
    <w:rsid w:val="00503849"/>
    <w:rsid w:val="005038E5"/>
    <w:rsid w:val="00503B64"/>
    <w:rsid w:val="005040FB"/>
    <w:rsid w:val="0050435B"/>
    <w:rsid w:val="00504E37"/>
    <w:rsid w:val="00505E88"/>
    <w:rsid w:val="00506557"/>
    <w:rsid w:val="0050677A"/>
    <w:rsid w:val="00506D9E"/>
    <w:rsid w:val="005070CE"/>
    <w:rsid w:val="005100B8"/>
    <w:rsid w:val="00510473"/>
    <w:rsid w:val="005108D8"/>
    <w:rsid w:val="00510E31"/>
    <w:rsid w:val="005116F9"/>
    <w:rsid w:val="00511F26"/>
    <w:rsid w:val="00512561"/>
    <w:rsid w:val="00512A74"/>
    <w:rsid w:val="0051361A"/>
    <w:rsid w:val="00514B2A"/>
    <w:rsid w:val="00514D35"/>
    <w:rsid w:val="005153A7"/>
    <w:rsid w:val="00515604"/>
    <w:rsid w:val="00515624"/>
    <w:rsid w:val="0051587B"/>
    <w:rsid w:val="00515A66"/>
    <w:rsid w:val="0051612E"/>
    <w:rsid w:val="00516D47"/>
    <w:rsid w:val="00516E73"/>
    <w:rsid w:val="005179D4"/>
    <w:rsid w:val="00517CA5"/>
    <w:rsid w:val="00517CE4"/>
    <w:rsid w:val="005200B7"/>
    <w:rsid w:val="00520377"/>
    <w:rsid w:val="00520B86"/>
    <w:rsid w:val="00520C04"/>
    <w:rsid w:val="005218B1"/>
    <w:rsid w:val="005219CF"/>
    <w:rsid w:val="00521EF4"/>
    <w:rsid w:val="0052266C"/>
    <w:rsid w:val="00522D94"/>
    <w:rsid w:val="00523270"/>
    <w:rsid w:val="00523ED4"/>
    <w:rsid w:val="0052428E"/>
    <w:rsid w:val="00524821"/>
    <w:rsid w:val="00524A64"/>
    <w:rsid w:val="00524AE2"/>
    <w:rsid w:val="00525556"/>
    <w:rsid w:val="005255BF"/>
    <w:rsid w:val="0052578F"/>
    <w:rsid w:val="00525845"/>
    <w:rsid w:val="00525927"/>
    <w:rsid w:val="005261B5"/>
    <w:rsid w:val="00526707"/>
    <w:rsid w:val="00526F58"/>
    <w:rsid w:val="00526FD2"/>
    <w:rsid w:val="00527985"/>
    <w:rsid w:val="00527D78"/>
    <w:rsid w:val="00527E8A"/>
    <w:rsid w:val="00527FD6"/>
    <w:rsid w:val="005311BA"/>
    <w:rsid w:val="0053131A"/>
    <w:rsid w:val="0053153F"/>
    <w:rsid w:val="00531548"/>
    <w:rsid w:val="00531B37"/>
    <w:rsid w:val="00531BB2"/>
    <w:rsid w:val="005332B1"/>
    <w:rsid w:val="005349EB"/>
    <w:rsid w:val="00534B59"/>
    <w:rsid w:val="00534D74"/>
    <w:rsid w:val="00534EE2"/>
    <w:rsid w:val="005363A7"/>
    <w:rsid w:val="00536759"/>
    <w:rsid w:val="00536D05"/>
    <w:rsid w:val="00537462"/>
    <w:rsid w:val="00537C62"/>
    <w:rsid w:val="00537EBE"/>
    <w:rsid w:val="00537F2B"/>
    <w:rsid w:val="005402B0"/>
    <w:rsid w:val="005403DA"/>
    <w:rsid w:val="00540420"/>
    <w:rsid w:val="005404D3"/>
    <w:rsid w:val="00540803"/>
    <w:rsid w:val="00541C55"/>
    <w:rsid w:val="00541E19"/>
    <w:rsid w:val="005420FD"/>
    <w:rsid w:val="0054255F"/>
    <w:rsid w:val="0054299E"/>
    <w:rsid w:val="00543002"/>
    <w:rsid w:val="00543B96"/>
    <w:rsid w:val="00543E0C"/>
    <w:rsid w:val="005441D7"/>
    <w:rsid w:val="005447F9"/>
    <w:rsid w:val="00544C5F"/>
    <w:rsid w:val="00545054"/>
    <w:rsid w:val="005453A0"/>
    <w:rsid w:val="00545DBC"/>
    <w:rsid w:val="00546488"/>
    <w:rsid w:val="005465C8"/>
    <w:rsid w:val="00546803"/>
    <w:rsid w:val="00546970"/>
    <w:rsid w:val="00546E6E"/>
    <w:rsid w:val="0054707B"/>
    <w:rsid w:val="0054746D"/>
    <w:rsid w:val="00547853"/>
    <w:rsid w:val="0054791A"/>
    <w:rsid w:val="005519AA"/>
    <w:rsid w:val="005524CD"/>
    <w:rsid w:val="00552960"/>
    <w:rsid w:val="00552FA0"/>
    <w:rsid w:val="00553425"/>
    <w:rsid w:val="00553B17"/>
    <w:rsid w:val="0055418E"/>
    <w:rsid w:val="00554885"/>
    <w:rsid w:val="00554A34"/>
    <w:rsid w:val="00554B2E"/>
    <w:rsid w:val="00554E19"/>
    <w:rsid w:val="00554ED5"/>
    <w:rsid w:val="005551A9"/>
    <w:rsid w:val="00555C65"/>
    <w:rsid w:val="005567FA"/>
    <w:rsid w:val="00556DF9"/>
    <w:rsid w:val="005571F9"/>
    <w:rsid w:val="00557D21"/>
    <w:rsid w:val="00557FBD"/>
    <w:rsid w:val="00560381"/>
    <w:rsid w:val="00560D6F"/>
    <w:rsid w:val="00560F5C"/>
    <w:rsid w:val="0056121F"/>
    <w:rsid w:val="00561E37"/>
    <w:rsid w:val="00563670"/>
    <w:rsid w:val="0056378E"/>
    <w:rsid w:val="00563958"/>
    <w:rsid w:val="00563DDB"/>
    <w:rsid w:val="00563FE0"/>
    <w:rsid w:val="0056435F"/>
    <w:rsid w:val="0056488C"/>
    <w:rsid w:val="00564B8C"/>
    <w:rsid w:val="00564C5A"/>
    <w:rsid w:val="00565327"/>
    <w:rsid w:val="0056577C"/>
    <w:rsid w:val="005661A5"/>
    <w:rsid w:val="0056639F"/>
    <w:rsid w:val="0056767A"/>
    <w:rsid w:val="005677D3"/>
    <w:rsid w:val="0056788B"/>
    <w:rsid w:val="00567D64"/>
    <w:rsid w:val="00570A04"/>
    <w:rsid w:val="00571272"/>
    <w:rsid w:val="00571339"/>
    <w:rsid w:val="00571CDF"/>
    <w:rsid w:val="00572363"/>
    <w:rsid w:val="005724DB"/>
    <w:rsid w:val="00572505"/>
    <w:rsid w:val="005727DC"/>
    <w:rsid w:val="005738F6"/>
    <w:rsid w:val="00574CA8"/>
    <w:rsid w:val="00574F84"/>
    <w:rsid w:val="00575BC8"/>
    <w:rsid w:val="00576452"/>
    <w:rsid w:val="00576555"/>
    <w:rsid w:val="00576C04"/>
    <w:rsid w:val="00577224"/>
    <w:rsid w:val="00577865"/>
    <w:rsid w:val="00577A1D"/>
    <w:rsid w:val="00577C11"/>
    <w:rsid w:val="0058028A"/>
    <w:rsid w:val="00580550"/>
    <w:rsid w:val="00580FE0"/>
    <w:rsid w:val="0058137E"/>
    <w:rsid w:val="00581D00"/>
    <w:rsid w:val="00581DCC"/>
    <w:rsid w:val="00582776"/>
    <w:rsid w:val="00582809"/>
    <w:rsid w:val="00584934"/>
    <w:rsid w:val="00584C0C"/>
    <w:rsid w:val="00585B82"/>
    <w:rsid w:val="00585CB4"/>
    <w:rsid w:val="00585DB0"/>
    <w:rsid w:val="00585F3D"/>
    <w:rsid w:val="00585FC0"/>
    <w:rsid w:val="00586915"/>
    <w:rsid w:val="00586C42"/>
    <w:rsid w:val="00586E84"/>
    <w:rsid w:val="0058738A"/>
    <w:rsid w:val="0058748E"/>
    <w:rsid w:val="005876EA"/>
    <w:rsid w:val="0058798C"/>
    <w:rsid w:val="005900FA"/>
    <w:rsid w:val="0059122A"/>
    <w:rsid w:val="00591574"/>
    <w:rsid w:val="00591A94"/>
    <w:rsid w:val="00591BBF"/>
    <w:rsid w:val="00591CEA"/>
    <w:rsid w:val="005935A4"/>
    <w:rsid w:val="0059373F"/>
    <w:rsid w:val="00593C12"/>
    <w:rsid w:val="00593D80"/>
    <w:rsid w:val="00593F91"/>
    <w:rsid w:val="00594096"/>
    <w:rsid w:val="0059414F"/>
    <w:rsid w:val="00594704"/>
    <w:rsid w:val="005948C2"/>
    <w:rsid w:val="00594E07"/>
    <w:rsid w:val="0059518F"/>
    <w:rsid w:val="0059527B"/>
    <w:rsid w:val="00595552"/>
    <w:rsid w:val="00595830"/>
    <w:rsid w:val="00595AC1"/>
    <w:rsid w:val="00595D85"/>
    <w:rsid w:val="00595DCA"/>
    <w:rsid w:val="00596921"/>
    <w:rsid w:val="00596A94"/>
    <w:rsid w:val="00596DC9"/>
    <w:rsid w:val="00596F01"/>
    <w:rsid w:val="005974DC"/>
    <w:rsid w:val="0059779B"/>
    <w:rsid w:val="00597A88"/>
    <w:rsid w:val="005A10E3"/>
    <w:rsid w:val="005A12CD"/>
    <w:rsid w:val="005A17CC"/>
    <w:rsid w:val="005A1F5D"/>
    <w:rsid w:val="005A209A"/>
    <w:rsid w:val="005A2347"/>
    <w:rsid w:val="005A2B2C"/>
    <w:rsid w:val="005A3566"/>
    <w:rsid w:val="005A371E"/>
    <w:rsid w:val="005A43B2"/>
    <w:rsid w:val="005A4E13"/>
    <w:rsid w:val="005A5012"/>
    <w:rsid w:val="005A51D7"/>
    <w:rsid w:val="005A6452"/>
    <w:rsid w:val="005A662D"/>
    <w:rsid w:val="005A6E91"/>
    <w:rsid w:val="005A708F"/>
    <w:rsid w:val="005A7233"/>
    <w:rsid w:val="005A78B1"/>
    <w:rsid w:val="005A7C28"/>
    <w:rsid w:val="005A7EE7"/>
    <w:rsid w:val="005B0094"/>
    <w:rsid w:val="005B1409"/>
    <w:rsid w:val="005B16CB"/>
    <w:rsid w:val="005B18D0"/>
    <w:rsid w:val="005B1961"/>
    <w:rsid w:val="005B24C2"/>
    <w:rsid w:val="005B262A"/>
    <w:rsid w:val="005B2F85"/>
    <w:rsid w:val="005B31F4"/>
    <w:rsid w:val="005B3393"/>
    <w:rsid w:val="005B35D7"/>
    <w:rsid w:val="005B392A"/>
    <w:rsid w:val="005B3A50"/>
    <w:rsid w:val="005B3AA3"/>
    <w:rsid w:val="005B3CF2"/>
    <w:rsid w:val="005B42D7"/>
    <w:rsid w:val="005B435E"/>
    <w:rsid w:val="005B44B2"/>
    <w:rsid w:val="005B4684"/>
    <w:rsid w:val="005B49BB"/>
    <w:rsid w:val="005B4FAA"/>
    <w:rsid w:val="005B569A"/>
    <w:rsid w:val="005B610C"/>
    <w:rsid w:val="005B615A"/>
    <w:rsid w:val="005B6228"/>
    <w:rsid w:val="005B63FC"/>
    <w:rsid w:val="005B66B8"/>
    <w:rsid w:val="005B67EA"/>
    <w:rsid w:val="005B6F83"/>
    <w:rsid w:val="005B784E"/>
    <w:rsid w:val="005B7E2C"/>
    <w:rsid w:val="005C0925"/>
    <w:rsid w:val="005C0C06"/>
    <w:rsid w:val="005C0EA0"/>
    <w:rsid w:val="005C1078"/>
    <w:rsid w:val="005C1D4E"/>
    <w:rsid w:val="005C265E"/>
    <w:rsid w:val="005C335B"/>
    <w:rsid w:val="005C3DB5"/>
    <w:rsid w:val="005C4841"/>
    <w:rsid w:val="005C4E05"/>
    <w:rsid w:val="005C5303"/>
    <w:rsid w:val="005C74FB"/>
    <w:rsid w:val="005C7721"/>
    <w:rsid w:val="005C7DC3"/>
    <w:rsid w:val="005D004D"/>
    <w:rsid w:val="005D02AA"/>
    <w:rsid w:val="005D030E"/>
    <w:rsid w:val="005D0B6E"/>
    <w:rsid w:val="005D0E98"/>
    <w:rsid w:val="005D1602"/>
    <w:rsid w:val="005D182C"/>
    <w:rsid w:val="005D2271"/>
    <w:rsid w:val="005D2F49"/>
    <w:rsid w:val="005D311B"/>
    <w:rsid w:val="005D39BF"/>
    <w:rsid w:val="005D3D16"/>
    <w:rsid w:val="005D3EAE"/>
    <w:rsid w:val="005D418E"/>
    <w:rsid w:val="005D470C"/>
    <w:rsid w:val="005D51A2"/>
    <w:rsid w:val="005D54D3"/>
    <w:rsid w:val="005D57C5"/>
    <w:rsid w:val="005D5CFB"/>
    <w:rsid w:val="005D5DB0"/>
    <w:rsid w:val="005D61ED"/>
    <w:rsid w:val="005D6F8F"/>
    <w:rsid w:val="005D7632"/>
    <w:rsid w:val="005D793C"/>
    <w:rsid w:val="005D7AC0"/>
    <w:rsid w:val="005E0D4C"/>
    <w:rsid w:val="005E0DB4"/>
    <w:rsid w:val="005E112D"/>
    <w:rsid w:val="005E11F1"/>
    <w:rsid w:val="005E12AC"/>
    <w:rsid w:val="005E159A"/>
    <w:rsid w:val="005E1639"/>
    <w:rsid w:val="005E2999"/>
    <w:rsid w:val="005E31DE"/>
    <w:rsid w:val="005E3525"/>
    <w:rsid w:val="005E385F"/>
    <w:rsid w:val="005E5AEE"/>
    <w:rsid w:val="005E5B81"/>
    <w:rsid w:val="005E66EB"/>
    <w:rsid w:val="005E672C"/>
    <w:rsid w:val="005E69D8"/>
    <w:rsid w:val="005E6E3A"/>
    <w:rsid w:val="005E737E"/>
    <w:rsid w:val="005E73BE"/>
    <w:rsid w:val="005E7C75"/>
    <w:rsid w:val="005E7F6C"/>
    <w:rsid w:val="005F0654"/>
    <w:rsid w:val="005F0CF3"/>
    <w:rsid w:val="005F0D75"/>
    <w:rsid w:val="005F1DD2"/>
    <w:rsid w:val="005F272C"/>
    <w:rsid w:val="005F284C"/>
    <w:rsid w:val="005F2CA3"/>
    <w:rsid w:val="005F2CB1"/>
    <w:rsid w:val="005F3025"/>
    <w:rsid w:val="005F312B"/>
    <w:rsid w:val="005F32AF"/>
    <w:rsid w:val="005F34EF"/>
    <w:rsid w:val="005F4284"/>
    <w:rsid w:val="005F42E1"/>
    <w:rsid w:val="005F4589"/>
    <w:rsid w:val="005F47B9"/>
    <w:rsid w:val="005F48F6"/>
    <w:rsid w:val="005F4FA9"/>
    <w:rsid w:val="005F618C"/>
    <w:rsid w:val="005F6685"/>
    <w:rsid w:val="005F6834"/>
    <w:rsid w:val="005F68AD"/>
    <w:rsid w:val="005F70BD"/>
    <w:rsid w:val="00600182"/>
    <w:rsid w:val="00600323"/>
    <w:rsid w:val="006009A4"/>
    <w:rsid w:val="00600C6A"/>
    <w:rsid w:val="00600F10"/>
    <w:rsid w:val="006010EF"/>
    <w:rsid w:val="00601D9A"/>
    <w:rsid w:val="00601EFA"/>
    <w:rsid w:val="0060283C"/>
    <w:rsid w:val="00602B7C"/>
    <w:rsid w:val="00603287"/>
    <w:rsid w:val="0060352A"/>
    <w:rsid w:val="006039AD"/>
    <w:rsid w:val="006049D5"/>
    <w:rsid w:val="00604B90"/>
    <w:rsid w:val="00604F14"/>
    <w:rsid w:val="00605B0A"/>
    <w:rsid w:val="0060608E"/>
    <w:rsid w:val="00606401"/>
    <w:rsid w:val="006068C9"/>
    <w:rsid w:val="00606CFB"/>
    <w:rsid w:val="006076DC"/>
    <w:rsid w:val="00607AC6"/>
    <w:rsid w:val="0061069E"/>
    <w:rsid w:val="006108FB"/>
    <w:rsid w:val="00610D2F"/>
    <w:rsid w:val="00610F19"/>
    <w:rsid w:val="006116CA"/>
    <w:rsid w:val="00611775"/>
    <w:rsid w:val="00611941"/>
    <w:rsid w:val="00611AD5"/>
    <w:rsid w:val="00611B83"/>
    <w:rsid w:val="00611CE8"/>
    <w:rsid w:val="006122A5"/>
    <w:rsid w:val="006125C0"/>
    <w:rsid w:val="00613257"/>
    <w:rsid w:val="00613EAF"/>
    <w:rsid w:val="006145CD"/>
    <w:rsid w:val="006151A3"/>
    <w:rsid w:val="0061563F"/>
    <w:rsid w:val="006158BB"/>
    <w:rsid w:val="00615B85"/>
    <w:rsid w:val="00616237"/>
    <w:rsid w:val="006164D0"/>
    <w:rsid w:val="0061667E"/>
    <w:rsid w:val="00616BDD"/>
    <w:rsid w:val="00616CFF"/>
    <w:rsid w:val="0061726D"/>
    <w:rsid w:val="006173A4"/>
    <w:rsid w:val="00617912"/>
    <w:rsid w:val="00620129"/>
    <w:rsid w:val="00620A4F"/>
    <w:rsid w:val="00620A71"/>
    <w:rsid w:val="00620D80"/>
    <w:rsid w:val="00620E7D"/>
    <w:rsid w:val="006218E2"/>
    <w:rsid w:val="00622164"/>
    <w:rsid w:val="00622344"/>
    <w:rsid w:val="00622601"/>
    <w:rsid w:val="00622A08"/>
    <w:rsid w:val="00622BE3"/>
    <w:rsid w:val="006234A6"/>
    <w:rsid w:val="006239A5"/>
    <w:rsid w:val="00624251"/>
    <w:rsid w:val="0062436E"/>
    <w:rsid w:val="0062461F"/>
    <w:rsid w:val="006249E3"/>
    <w:rsid w:val="00625757"/>
    <w:rsid w:val="0062657B"/>
    <w:rsid w:val="006267BF"/>
    <w:rsid w:val="006270FB"/>
    <w:rsid w:val="006271FB"/>
    <w:rsid w:val="00630001"/>
    <w:rsid w:val="0063074E"/>
    <w:rsid w:val="00630F09"/>
    <w:rsid w:val="006311B3"/>
    <w:rsid w:val="006313FC"/>
    <w:rsid w:val="0063195E"/>
    <w:rsid w:val="00631D27"/>
    <w:rsid w:val="006320A5"/>
    <w:rsid w:val="00632482"/>
    <w:rsid w:val="0063284C"/>
    <w:rsid w:val="00632A5F"/>
    <w:rsid w:val="00632B09"/>
    <w:rsid w:val="00632C0E"/>
    <w:rsid w:val="00635250"/>
    <w:rsid w:val="00635575"/>
    <w:rsid w:val="00635D16"/>
    <w:rsid w:val="00635D96"/>
    <w:rsid w:val="00635DC5"/>
    <w:rsid w:val="006362A4"/>
    <w:rsid w:val="00636398"/>
    <w:rsid w:val="006368D3"/>
    <w:rsid w:val="00636C93"/>
    <w:rsid w:val="00636D63"/>
    <w:rsid w:val="006377EC"/>
    <w:rsid w:val="0064053B"/>
    <w:rsid w:val="006409ED"/>
    <w:rsid w:val="00640ED8"/>
    <w:rsid w:val="006411DB"/>
    <w:rsid w:val="0064151F"/>
    <w:rsid w:val="00641533"/>
    <w:rsid w:val="00641716"/>
    <w:rsid w:val="00641970"/>
    <w:rsid w:val="0064208D"/>
    <w:rsid w:val="00642FEE"/>
    <w:rsid w:val="0064310B"/>
    <w:rsid w:val="00643353"/>
    <w:rsid w:val="00643407"/>
    <w:rsid w:val="00643475"/>
    <w:rsid w:val="0064363B"/>
    <w:rsid w:val="0064396A"/>
    <w:rsid w:val="00643BB3"/>
    <w:rsid w:val="00644D81"/>
    <w:rsid w:val="00644E80"/>
    <w:rsid w:val="0064519C"/>
    <w:rsid w:val="0064550B"/>
    <w:rsid w:val="00645A0B"/>
    <w:rsid w:val="00645FE7"/>
    <w:rsid w:val="0064624E"/>
    <w:rsid w:val="00647205"/>
    <w:rsid w:val="006505D7"/>
    <w:rsid w:val="00650AB9"/>
    <w:rsid w:val="0065121A"/>
    <w:rsid w:val="00651CCC"/>
    <w:rsid w:val="00651EDE"/>
    <w:rsid w:val="0065209D"/>
    <w:rsid w:val="00652228"/>
    <w:rsid w:val="00653550"/>
    <w:rsid w:val="00653828"/>
    <w:rsid w:val="00653990"/>
    <w:rsid w:val="00653B00"/>
    <w:rsid w:val="00653C3F"/>
    <w:rsid w:val="006545E8"/>
    <w:rsid w:val="00654E4A"/>
    <w:rsid w:val="00654E96"/>
    <w:rsid w:val="006551D5"/>
    <w:rsid w:val="0065563B"/>
    <w:rsid w:val="00655733"/>
    <w:rsid w:val="0065579E"/>
    <w:rsid w:val="00655ACD"/>
    <w:rsid w:val="00655EB6"/>
    <w:rsid w:val="00656059"/>
    <w:rsid w:val="006563F7"/>
    <w:rsid w:val="00656A92"/>
    <w:rsid w:val="00656DDE"/>
    <w:rsid w:val="00657725"/>
    <w:rsid w:val="00657C66"/>
    <w:rsid w:val="0066011D"/>
    <w:rsid w:val="00660393"/>
    <w:rsid w:val="006607C0"/>
    <w:rsid w:val="00660D9C"/>
    <w:rsid w:val="006613A6"/>
    <w:rsid w:val="00661616"/>
    <w:rsid w:val="006618AD"/>
    <w:rsid w:val="00661900"/>
    <w:rsid w:val="00661B57"/>
    <w:rsid w:val="00662550"/>
    <w:rsid w:val="00662625"/>
    <w:rsid w:val="0066271E"/>
    <w:rsid w:val="00662778"/>
    <w:rsid w:val="006627A2"/>
    <w:rsid w:val="00663182"/>
    <w:rsid w:val="006631B4"/>
    <w:rsid w:val="006634E6"/>
    <w:rsid w:val="0066360D"/>
    <w:rsid w:val="00663723"/>
    <w:rsid w:val="006642D4"/>
    <w:rsid w:val="0066507D"/>
    <w:rsid w:val="006654C8"/>
    <w:rsid w:val="006655EE"/>
    <w:rsid w:val="0066563E"/>
    <w:rsid w:val="006667A3"/>
    <w:rsid w:val="00666CB4"/>
    <w:rsid w:val="0066773C"/>
    <w:rsid w:val="00667747"/>
    <w:rsid w:val="006677C2"/>
    <w:rsid w:val="00667DC6"/>
    <w:rsid w:val="00667EE7"/>
    <w:rsid w:val="00670922"/>
    <w:rsid w:val="00670BE1"/>
    <w:rsid w:val="00670C1F"/>
    <w:rsid w:val="00670C80"/>
    <w:rsid w:val="00671038"/>
    <w:rsid w:val="00671080"/>
    <w:rsid w:val="0067147A"/>
    <w:rsid w:val="00671D1C"/>
    <w:rsid w:val="0067218F"/>
    <w:rsid w:val="006723F2"/>
    <w:rsid w:val="0067258E"/>
    <w:rsid w:val="00672BE8"/>
    <w:rsid w:val="00672E28"/>
    <w:rsid w:val="0067419F"/>
    <w:rsid w:val="006741F2"/>
    <w:rsid w:val="0067435B"/>
    <w:rsid w:val="00674BC6"/>
    <w:rsid w:val="00674CC3"/>
    <w:rsid w:val="0067579D"/>
    <w:rsid w:val="00675C72"/>
    <w:rsid w:val="00675F35"/>
    <w:rsid w:val="006763F1"/>
    <w:rsid w:val="006764CA"/>
    <w:rsid w:val="0067695C"/>
    <w:rsid w:val="0067697F"/>
    <w:rsid w:val="00676AFA"/>
    <w:rsid w:val="00676E11"/>
    <w:rsid w:val="006771F9"/>
    <w:rsid w:val="006776D7"/>
    <w:rsid w:val="00677DFB"/>
    <w:rsid w:val="0068079C"/>
    <w:rsid w:val="00680EBA"/>
    <w:rsid w:val="00680ECE"/>
    <w:rsid w:val="00681003"/>
    <w:rsid w:val="006810E7"/>
    <w:rsid w:val="00681501"/>
    <w:rsid w:val="006817C9"/>
    <w:rsid w:val="006819A8"/>
    <w:rsid w:val="006819F9"/>
    <w:rsid w:val="006823E0"/>
    <w:rsid w:val="00682FF5"/>
    <w:rsid w:val="00683492"/>
    <w:rsid w:val="0068364E"/>
    <w:rsid w:val="00683ECE"/>
    <w:rsid w:val="006842D0"/>
    <w:rsid w:val="006849A3"/>
    <w:rsid w:val="00684BF3"/>
    <w:rsid w:val="00684D94"/>
    <w:rsid w:val="00684F64"/>
    <w:rsid w:val="00685D26"/>
    <w:rsid w:val="00686ABF"/>
    <w:rsid w:val="00686AF6"/>
    <w:rsid w:val="00686D78"/>
    <w:rsid w:val="0069038E"/>
    <w:rsid w:val="006905EF"/>
    <w:rsid w:val="00691154"/>
    <w:rsid w:val="00691B86"/>
    <w:rsid w:val="00691CA5"/>
    <w:rsid w:val="00692916"/>
    <w:rsid w:val="00692D2D"/>
    <w:rsid w:val="0069448F"/>
    <w:rsid w:val="00695FC2"/>
    <w:rsid w:val="006960D3"/>
    <w:rsid w:val="00696374"/>
    <w:rsid w:val="00696914"/>
    <w:rsid w:val="00696949"/>
    <w:rsid w:val="00696C75"/>
    <w:rsid w:val="00696FE0"/>
    <w:rsid w:val="00697052"/>
    <w:rsid w:val="00697487"/>
    <w:rsid w:val="00697683"/>
    <w:rsid w:val="00697E8F"/>
    <w:rsid w:val="006A0915"/>
    <w:rsid w:val="006A0B71"/>
    <w:rsid w:val="006A1B77"/>
    <w:rsid w:val="006A2184"/>
    <w:rsid w:val="006A2325"/>
    <w:rsid w:val="006A263D"/>
    <w:rsid w:val="006A30B6"/>
    <w:rsid w:val="006A366B"/>
    <w:rsid w:val="006A3B7F"/>
    <w:rsid w:val="006A46FB"/>
    <w:rsid w:val="006A54A6"/>
    <w:rsid w:val="006A556B"/>
    <w:rsid w:val="006A5676"/>
    <w:rsid w:val="006A5959"/>
    <w:rsid w:val="006A5C3B"/>
    <w:rsid w:val="006A5E28"/>
    <w:rsid w:val="006A5E45"/>
    <w:rsid w:val="006A61DC"/>
    <w:rsid w:val="006A697B"/>
    <w:rsid w:val="006A6C55"/>
    <w:rsid w:val="006A6F13"/>
    <w:rsid w:val="006A712B"/>
    <w:rsid w:val="006A75CE"/>
    <w:rsid w:val="006A7AFF"/>
    <w:rsid w:val="006A7B64"/>
    <w:rsid w:val="006A7BCD"/>
    <w:rsid w:val="006A7D90"/>
    <w:rsid w:val="006B0A03"/>
    <w:rsid w:val="006B0D08"/>
    <w:rsid w:val="006B10D0"/>
    <w:rsid w:val="006B125C"/>
    <w:rsid w:val="006B16DE"/>
    <w:rsid w:val="006B1816"/>
    <w:rsid w:val="006B1EAA"/>
    <w:rsid w:val="006B2099"/>
    <w:rsid w:val="006B2550"/>
    <w:rsid w:val="006B4553"/>
    <w:rsid w:val="006B4612"/>
    <w:rsid w:val="006B4EAD"/>
    <w:rsid w:val="006B50CF"/>
    <w:rsid w:val="006B6642"/>
    <w:rsid w:val="006B68B9"/>
    <w:rsid w:val="006B6DBA"/>
    <w:rsid w:val="006C03B8"/>
    <w:rsid w:val="006C0400"/>
    <w:rsid w:val="006C0A5A"/>
    <w:rsid w:val="006C1538"/>
    <w:rsid w:val="006C296B"/>
    <w:rsid w:val="006C2C13"/>
    <w:rsid w:val="006C2FE5"/>
    <w:rsid w:val="006C31ED"/>
    <w:rsid w:val="006C3645"/>
    <w:rsid w:val="006C418A"/>
    <w:rsid w:val="006C4449"/>
    <w:rsid w:val="006C4536"/>
    <w:rsid w:val="006C4C67"/>
    <w:rsid w:val="006C5EC9"/>
    <w:rsid w:val="006C6059"/>
    <w:rsid w:val="006C6540"/>
    <w:rsid w:val="006C6658"/>
    <w:rsid w:val="006C6750"/>
    <w:rsid w:val="006C6772"/>
    <w:rsid w:val="006C6ECF"/>
    <w:rsid w:val="006C7522"/>
    <w:rsid w:val="006C7802"/>
    <w:rsid w:val="006C7B17"/>
    <w:rsid w:val="006D00C3"/>
    <w:rsid w:val="006D0AA2"/>
    <w:rsid w:val="006D1916"/>
    <w:rsid w:val="006D1BB8"/>
    <w:rsid w:val="006D2855"/>
    <w:rsid w:val="006D288D"/>
    <w:rsid w:val="006D28B7"/>
    <w:rsid w:val="006D2D24"/>
    <w:rsid w:val="006D3A15"/>
    <w:rsid w:val="006D3CD5"/>
    <w:rsid w:val="006D418E"/>
    <w:rsid w:val="006D4533"/>
    <w:rsid w:val="006D4673"/>
    <w:rsid w:val="006D5129"/>
    <w:rsid w:val="006D513B"/>
    <w:rsid w:val="006D6F08"/>
    <w:rsid w:val="006D7370"/>
    <w:rsid w:val="006D7EFB"/>
    <w:rsid w:val="006E0523"/>
    <w:rsid w:val="006E062C"/>
    <w:rsid w:val="006E0923"/>
    <w:rsid w:val="006E0E1C"/>
    <w:rsid w:val="006E176A"/>
    <w:rsid w:val="006E1C82"/>
    <w:rsid w:val="006E28B7"/>
    <w:rsid w:val="006E2A9B"/>
    <w:rsid w:val="006E2C56"/>
    <w:rsid w:val="006E3310"/>
    <w:rsid w:val="006E3515"/>
    <w:rsid w:val="006E3BD0"/>
    <w:rsid w:val="006E4E39"/>
    <w:rsid w:val="006E565E"/>
    <w:rsid w:val="006E5D92"/>
    <w:rsid w:val="006E66E3"/>
    <w:rsid w:val="006E673D"/>
    <w:rsid w:val="006E6980"/>
    <w:rsid w:val="006E6B67"/>
    <w:rsid w:val="006E6F5F"/>
    <w:rsid w:val="006E7A06"/>
    <w:rsid w:val="006E7D3B"/>
    <w:rsid w:val="006E7F04"/>
    <w:rsid w:val="006E7F17"/>
    <w:rsid w:val="006F0598"/>
    <w:rsid w:val="006F07B2"/>
    <w:rsid w:val="006F0903"/>
    <w:rsid w:val="006F1A0F"/>
    <w:rsid w:val="006F1B70"/>
    <w:rsid w:val="006F26BE"/>
    <w:rsid w:val="006F341D"/>
    <w:rsid w:val="006F356A"/>
    <w:rsid w:val="006F3649"/>
    <w:rsid w:val="006F3A1C"/>
    <w:rsid w:val="006F3CDE"/>
    <w:rsid w:val="006F4197"/>
    <w:rsid w:val="006F464C"/>
    <w:rsid w:val="006F4BD6"/>
    <w:rsid w:val="006F4F22"/>
    <w:rsid w:val="006F5680"/>
    <w:rsid w:val="006F58D4"/>
    <w:rsid w:val="006F6008"/>
    <w:rsid w:val="006F6582"/>
    <w:rsid w:val="006F6A5A"/>
    <w:rsid w:val="006F6C01"/>
    <w:rsid w:val="006F7F78"/>
    <w:rsid w:val="00700936"/>
    <w:rsid w:val="00700962"/>
    <w:rsid w:val="007010C7"/>
    <w:rsid w:val="00701715"/>
    <w:rsid w:val="0070173F"/>
    <w:rsid w:val="0070293D"/>
    <w:rsid w:val="007029AE"/>
    <w:rsid w:val="0070346E"/>
    <w:rsid w:val="0070372B"/>
    <w:rsid w:val="00703DE2"/>
    <w:rsid w:val="007040D4"/>
    <w:rsid w:val="0070482C"/>
    <w:rsid w:val="00704A79"/>
    <w:rsid w:val="00704EDB"/>
    <w:rsid w:val="007052D9"/>
    <w:rsid w:val="00705872"/>
    <w:rsid w:val="0070595C"/>
    <w:rsid w:val="007060C0"/>
    <w:rsid w:val="00706101"/>
    <w:rsid w:val="00706742"/>
    <w:rsid w:val="00707072"/>
    <w:rsid w:val="00707219"/>
    <w:rsid w:val="007075DD"/>
    <w:rsid w:val="00707D61"/>
    <w:rsid w:val="0071076F"/>
    <w:rsid w:val="007107C9"/>
    <w:rsid w:val="00711235"/>
    <w:rsid w:val="0071181B"/>
    <w:rsid w:val="00711AB0"/>
    <w:rsid w:val="00711AF2"/>
    <w:rsid w:val="00711D19"/>
    <w:rsid w:val="00711D1F"/>
    <w:rsid w:val="00712287"/>
    <w:rsid w:val="00712546"/>
    <w:rsid w:val="00712772"/>
    <w:rsid w:val="00712A44"/>
    <w:rsid w:val="0071400F"/>
    <w:rsid w:val="007146AA"/>
    <w:rsid w:val="007148D3"/>
    <w:rsid w:val="00714902"/>
    <w:rsid w:val="00714C79"/>
    <w:rsid w:val="00715B9A"/>
    <w:rsid w:val="00715EAD"/>
    <w:rsid w:val="0071631F"/>
    <w:rsid w:val="00716523"/>
    <w:rsid w:val="0071684A"/>
    <w:rsid w:val="007178C8"/>
    <w:rsid w:val="00717ABC"/>
    <w:rsid w:val="00717E47"/>
    <w:rsid w:val="00720C33"/>
    <w:rsid w:val="00720FE0"/>
    <w:rsid w:val="00721468"/>
    <w:rsid w:val="00721B32"/>
    <w:rsid w:val="00721F9C"/>
    <w:rsid w:val="007220C0"/>
    <w:rsid w:val="007225C4"/>
    <w:rsid w:val="00722BC1"/>
    <w:rsid w:val="00722C2B"/>
    <w:rsid w:val="00723310"/>
    <w:rsid w:val="007242E1"/>
    <w:rsid w:val="007247AD"/>
    <w:rsid w:val="0072489F"/>
    <w:rsid w:val="007257D0"/>
    <w:rsid w:val="00725BB7"/>
    <w:rsid w:val="007266A6"/>
    <w:rsid w:val="00726EA6"/>
    <w:rsid w:val="00727208"/>
    <w:rsid w:val="0072731F"/>
    <w:rsid w:val="00727539"/>
    <w:rsid w:val="00727680"/>
    <w:rsid w:val="00727B3E"/>
    <w:rsid w:val="00730C47"/>
    <w:rsid w:val="00731590"/>
    <w:rsid w:val="007315C3"/>
    <w:rsid w:val="007322A7"/>
    <w:rsid w:val="0073327F"/>
    <w:rsid w:val="00733477"/>
    <w:rsid w:val="00733482"/>
    <w:rsid w:val="00734223"/>
    <w:rsid w:val="00734306"/>
    <w:rsid w:val="007348B1"/>
    <w:rsid w:val="00734AA3"/>
    <w:rsid w:val="007350C7"/>
    <w:rsid w:val="00735B68"/>
    <w:rsid w:val="007362A6"/>
    <w:rsid w:val="00736308"/>
    <w:rsid w:val="00736D7D"/>
    <w:rsid w:val="00736EC7"/>
    <w:rsid w:val="00737255"/>
    <w:rsid w:val="00740E58"/>
    <w:rsid w:val="00741F45"/>
    <w:rsid w:val="007429C2"/>
    <w:rsid w:val="00743377"/>
    <w:rsid w:val="0074374D"/>
    <w:rsid w:val="007445A0"/>
    <w:rsid w:val="0074524B"/>
    <w:rsid w:val="007459CE"/>
    <w:rsid w:val="00745B9D"/>
    <w:rsid w:val="00745DA5"/>
    <w:rsid w:val="0074602E"/>
    <w:rsid w:val="0074603C"/>
    <w:rsid w:val="007460AE"/>
    <w:rsid w:val="0074636D"/>
    <w:rsid w:val="00746DCA"/>
    <w:rsid w:val="00747449"/>
    <w:rsid w:val="00747BAC"/>
    <w:rsid w:val="00747D8B"/>
    <w:rsid w:val="0075025A"/>
    <w:rsid w:val="00750490"/>
    <w:rsid w:val="007508F2"/>
    <w:rsid w:val="00751228"/>
    <w:rsid w:val="00752E1C"/>
    <w:rsid w:val="00753070"/>
    <w:rsid w:val="0075315A"/>
    <w:rsid w:val="007532A8"/>
    <w:rsid w:val="00753664"/>
    <w:rsid w:val="0075366B"/>
    <w:rsid w:val="007544C6"/>
    <w:rsid w:val="007544EA"/>
    <w:rsid w:val="00754D27"/>
    <w:rsid w:val="00754D2A"/>
    <w:rsid w:val="0075516C"/>
    <w:rsid w:val="00755291"/>
    <w:rsid w:val="007554CC"/>
    <w:rsid w:val="007561BF"/>
    <w:rsid w:val="007571E1"/>
    <w:rsid w:val="0075754B"/>
    <w:rsid w:val="007604B2"/>
    <w:rsid w:val="007605AE"/>
    <w:rsid w:val="00760690"/>
    <w:rsid w:val="0076086A"/>
    <w:rsid w:val="00761B36"/>
    <w:rsid w:val="00761D2C"/>
    <w:rsid w:val="007621AF"/>
    <w:rsid w:val="0076237B"/>
    <w:rsid w:val="00762492"/>
    <w:rsid w:val="007625FE"/>
    <w:rsid w:val="00762A99"/>
    <w:rsid w:val="00763932"/>
    <w:rsid w:val="00763F61"/>
    <w:rsid w:val="0076440C"/>
    <w:rsid w:val="00764634"/>
    <w:rsid w:val="00765281"/>
    <w:rsid w:val="0076570C"/>
    <w:rsid w:val="00766013"/>
    <w:rsid w:val="00766B12"/>
    <w:rsid w:val="00766BAD"/>
    <w:rsid w:val="007702E0"/>
    <w:rsid w:val="007704F7"/>
    <w:rsid w:val="00770E96"/>
    <w:rsid w:val="0077104D"/>
    <w:rsid w:val="0077105C"/>
    <w:rsid w:val="007711FF"/>
    <w:rsid w:val="00771AC1"/>
    <w:rsid w:val="00771C84"/>
    <w:rsid w:val="00771FF5"/>
    <w:rsid w:val="00772473"/>
    <w:rsid w:val="007724BA"/>
    <w:rsid w:val="007728B5"/>
    <w:rsid w:val="007729A2"/>
    <w:rsid w:val="00772E93"/>
    <w:rsid w:val="007730B4"/>
    <w:rsid w:val="007739A6"/>
    <w:rsid w:val="007740A8"/>
    <w:rsid w:val="0077484A"/>
    <w:rsid w:val="007755F2"/>
    <w:rsid w:val="00775850"/>
    <w:rsid w:val="00775B87"/>
    <w:rsid w:val="00775D68"/>
    <w:rsid w:val="00776971"/>
    <w:rsid w:val="00776982"/>
    <w:rsid w:val="00776A9F"/>
    <w:rsid w:val="00776AF2"/>
    <w:rsid w:val="00776C4C"/>
    <w:rsid w:val="00776D37"/>
    <w:rsid w:val="007772A6"/>
    <w:rsid w:val="0077748B"/>
    <w:rsid w:val="0077787E"/>
    <w:rsid w:val="0078038F"/>
    <w:rsid w:val="00780902"/>
    <w:rsid w:val="00780A80"/>
    <w:rsid w:val="007816A9"/>
    <w:rsid w:val="0078177E"/>
    <w:rsid w:val="00781C0E"/>
    <w:rsid w:val="0078304C"/>
    <w:rsid w:val="007831C1"/>
    <w:rsid w:val="00783625"/>
    <w:rsid w:val="00783673"/>
    <w:rsid w:val="00783BEC"/>
    <w:rsid w:val="0078437D"/>
    <w:rsid w:val="00784834"/>
    <w:rsid w:val="00784F95"/>
    <w:rsid w:val="00785490"/>
    <w:rsid w:val="0078593E"/>
    <w:rsid w:val="007868F6"/>
    <w:rsid w:val="00786950"/>
    <w:rsid w:val="00786C2F"/>
    <w:rsid w:val="007874E2"/>
    <w:rsid w:val="007879F8"/>
    <w:rsid w:val="00787B7A"/>
    <w:rsid w:val="00787D34"/>
    <w:rsid w:val="00790696"/>
    <w:rsid w:val="00790B4E"/>
    <w:rsid w:val="0079142B"/>
    <w:rsid w:val="0079170E"/>
    <w:rsid w:val="00791AD8"/>
    <w:rsid w:val="00791B18"/>
    <w:rsid w:val="00791E72"/>
    <w:rsid w:val="00792570"/>
    <w:rsid w:val="007925EA"/>
    <w:rsid w:val="00792821"/>
    <w:rsid w:val="007931D4"/>
    <w:rsid w:val="00793381"/>
    <w:rsid w:val="00793919"/>
    <w:rsid w:val="00793A01"/>
    <w:rsid w:val="00793CD8"/>
    <w:rsid w:val="007944C2"/>
    <w:rsid w:val="0079456D"/>
    <w:rsid w:val="007945A2"/>
    <w:rsid w:val="00794851"/>
    <w:rsid w:val="007948A0"/>
    <w:rsid w:val="00794AA0"/>
    <w:rsid w:val="007955D1"/>
    <w:rsid w:val="007958B8"/>
    <w:rsid w:val="00795A7F"/>
    <w:rsid w:val="00795C92"/>
    <w:rsid w:val="00796231"/>
    <w:rsid w:val="00796669"/>
    <w:rsid w:val="00796B11"/>
    <w:rsid w:val="00796DBE"/>
    <w:rsid w:val="00797773"/>
    <w:rsid w:val="00797799"/>
    <w:rsid w:val="007A0791"/>
    <w:rsid w:val="007A166D"/>
    <w:rsid w:val="007A1CB3"/>
    <w:rsid w:val="007A2242"/>
    <w:rsid w:val="007A2575"/>
    <w:rsid w:val="007A278A"/>
    <w:rsid w:val="007A2D31"/>
    <w:rsid w:val="007A2F3A"/>
    <w:rsid w:val="007A306F"/>
    <w:rsid w:val="007A352D"/>
    <w:rsid w:val="007A3706"/>
    <w:rsid w:val="007A39ED"/>
    <w:rsid w:val="007A3F0A"/>
    <w:rsid w:val="007A43A6"/>
    <w:rsid w:val="007A44B6"/>
    <w:rsid w:val="007A497D"/>
    <w:rsid w:val="007A58A6"/>
    <w:rsid w:val="007A5BA9"/>
    <w:rsid w:val="007A5EBC"/>
    <w:rsid w:val="007A5FB5"/>
    <w:rsid w:val="007A64D8"/>
    <w:rsid w:val="007A66A6"/>
    <w:rsid w:val="007A66E7"/>
    <w:rsid w:val="007A68D9"/>
    <w:rsid w:val="007A69DC"/>
    <w:rsid w:val="007A6B7C"/>
    <w:rsid w:val="007A71B7"/>
    <w:rsid w:val="007A7D96"/>
    <w:rsid w:val="007A7E68"/>
    <w:rsid w:val="007B0221"/>
    <w:rsid w:val="007B03D4"/>
    <w:rsid w:val="007B0897"/>
    <w:rsid w:val="007B0A44"/>
    <w:rsid w:val="007B0D59"/>
    <w:rsid w:val="007B0F33"/>
    <w:rsid w:val="007B1A1D"/>
    <w:rsid w:val="007B36BE"/>
    <w:rsid w:val="007B3D2D"/>
    <w:rsid w:val="007B42C5"/>
    <w:rsid w:val="007B48CE"/>
    <w:rsid w:val="007B494E"/>
    <w:rsid w:val="007B50AE"/>
    <w:rsid w:val="007B51DF"/>
    <w:rsid w:val="007B5FA7"/>
    <w:rsid w:val="007B61E3"/>
    <w:rsid w:val="007B6808"/>
    <w:rsid w:val="007B6DE0"/>
    <w:rsid w:val="007B738F"/>
    <w:rsid w:val="007B7489"/>
    <w:rsid w:val="007B77E7"/>
    <w:rsid w:val="007B7B98"/>
    <w:rsid w:val="007C016C"/>
    <w:rsid w:val="007C057B"/>
    <w:rsid w:val="007C05DD"/>
    <w:rsid w:val="007C06BA"/>
    <w:rsid w:val="007C10DC"/>
    <w:rsid w:val="007C1B84"/>
    <w:rsid w:val="007C22B8"/>
    <w:rsid w:val="007C31D1"/>
    <w:rsid w:val="007C35C8"/>
    <w:rsid w:val="007C3D18"/>
    <w:rsid w:val="007C3D90"/>
    <w:rsid w:val="007C52B0"/>
    <w:rsid w:val="007C5C81"/>
    <w:rsid w:val="007C60BF"/>
    <w:rsid w:val="007C65E5"/>
    <w:rsid w:val="007C6A07"/>
    <w:rsid w:val="007C73A9"/>
    <w:rsid w:val="007C75A1"/>
    <w:rsid w:val="007C77A5"/>
    <w:rsid w:val="007C7F4B"/>
    <w:rsid w:val="007C7FBC"/>
    <w:rsid w:val="007D04E5"/>
    <w:rsid w:val="007D0634"/>
    <w:rsid w:val="007D0834"/>
    <w:rsid w:val="007D09C8"/>
    <w:rsid w:val="007D0BD2"/>
    <w:rsid w:val="007D0C73"/>
    <w:rsid w:val="007D0C87"/>
    <w:rsid w:val="007D11A4"/>
    <w:rsid w:val="007D1437"/>
    <w:rsid w:val="007D1463"/>
    <w:rsid w:val="007D1B74"/>
    <w:rsid w:val="007D1F11"/>
    <w:rsid w:val="007D243F"/>
    <w:rsid w:val="007D2757"/>
    <w:rsid w:val="007D2DDD"/>
    <w:rsid w:val="007D30FF"/>
    <w:rsid w:val="007D3119"/>
    <w:rsid w:val="007D383D"/>
    <w:rsid w:val="007D3A27"/>
    <w:rsid w:val="007D3C9E"/>
    <w:rsid w:val="007D4453"/>
    <w:rsid w:val="007D44D5"/>
    <w:rsid w:val="007D4EB3"/>
    <w:rsid w:val="007D5212"/>
    <w:rsid w:val="007D53E2"/>
    <w:rsid w:val="007D57C7"/>
    <w:rsid w:val="007D588A"/>
    <w:rsid w:val="007D5901"/>
    <w:rsid w:val="007D5D57"/>
    <w:rsid w:val="007D611E"/>
    <w:rsid w:val="007D651A"/>
    <w:rsid w:val="007D664C"/>
    <w:rsid w:val="007D68BE"/>
    <w:rsid w:val="007D6EC4"/>
    <w:rsid w:val="007D7104"/>
    <w:rsid w:val="007D7526"/>
    <w:rsid w:val="007D75DF"/>
    <w:rsid w:val="007E0144"/>
    <w:rsid w:val="007E0725"/>
    <w:rsid w:val="007E11A3"/>
    <w:rsid w:val="007E1258"/>
    <w:rsid w:val="007E1DBF"/>
    <w:rsid w:val="007E2A24"/>
    <w:rsid w:val="007E2C79"/>
    <w:rsid w:val="007E2CDD"/>
    <w:rsid w:val="007E2E2A"/>
    <w:rsid w:val="007E304A"/>
    <w:rsid w:val="007E30DE"/>
    <w:rsid w:val="007E3488"/>
    <w:rsid w:val="007E45F1"/>
    <w:rsid w:val="007E4610"/>
    <w:rsid w:val="007E4715"/>
    <w:rsid w:val="007E505B"/>
    <w:rsid w:val="007E636C"/>
    <w:rsid w:val="007E6D01"/>
    <w:rsid w:val="007E7091"/>
    <w:rsid w:val="007E7656"/>
    <w:rsid w:val="007E7A7D"/>
    <w:rsid w:val="007F0687"/>
    <w:rsid w:val="007F0893"/>
    <w:rsid w:val="007F0BDE"/>
    <w:rsid w:val="007F1458"/>
    <w:rsid w:val="007F26CA"/>
    <w:rsid w:val="007F33DC"/>
    <w:rsid w:val="007F39BB"/>
    <w:rsid w:val="007F4194"/>
    <w:rsid w:val="007F4273"/>
    <w:rsid w:val="007F42F4"/>
    <w:rsid w:val="007F4351"/>
    <w:rsid w:val="007F439C"/>
    <w:rsid w:val="007F44B2"/>
    <w:rsid w:val="007F4C6E"/>
    <w:rsid w:val="007F69B7"/>
    <w:rsid w:val="007F70BE"/>
    <w:rsid w:val="007F7172"/>
    <w:rsid w:val="007F74F3"/>
    <w:rsid w:val="007F7D15"/>
    <w:rsid w:val="00800BFC"/>
    <w:rsid w:val="00800E90"/>
    <w:rsid w:val="008011CD"/>
    <w:rsid w:val="00801782"/>
    <w:rsid w:val="00801849"/>
    <w:rsid w:val="00801DEE"/>
    <w:rsid w:val="00801F5A"/>
    <w:rsid w:val="00802303"/>
    <w:rsid w:val="00802F5D"/>
    <w:rsid w:val="0080311E"/>
    <w:rsid w:val="0080350F"/>
    <w:rsid w:val="008038B1"/>
    <w:rsid w:val="008038B8"/>
    <w:rsid w:val="008039E2"/>
    <w:rsid w:val="00803E79"/>
    <w:rsid w:val="00803FAE"/>
    <w:rsid w:val="0080480B"/>
    <w:rsid w:val="0080496E"/>
    <w:rsid w:val="00804CC3"/>
    <w:rsid w:val="00804D1E"/>
    <w:rsid w:val="008051BB"/>
    <w:rsid w:val="0080536C"/>
    <w:rsid w:val="008059DF"/>
    <w:rsid w:val="0080605F"/>
    <w:rsid w:val="008073CD"/>
    <w:rsid w:val="00807786"/>
    <w:rsid w:val="008112BF"/>
    <w:rsid w:val="00811FCB"/>
    <w:rsid w:val="00812005"/>
    <w:rsid w:val="00812242"/>
    <w:rsid w:val="008122DA"/>
    <w:rsid w:val="0081237A"/>
    <w:rsid w:val="008124E5"/>
    <w:rsid w:val="008129F2"/>
    <w:rsid w:val="00812BBC"/>
    <w:rsid w:val="00812FCC"/>
    <w:rsid w:val="0081317A"/>
    <w:rsid w:val="0081401B"/>
    <w:rsid w:val="008142B9"/>
    <w:rsid w:val="00814B87"/>
    <w:rsid w:val="008158D6"/>
    <w:rsid w:val="0081596B"/>
    <w:rsid w:val="00815C35"/>
    <w:rsid w:val="00816A8F"/>
    <w:rsid w:val="00817196"/>
    <w:rsid w:val="0082076A"/>
    <w:rsid w:val="00820943"/>
    <w:rsid w:val="00820BA2"/>
    <w:rsid w:val="00820F3D"/>
    <w:rsid w:val="00821310"/>
    <w:rsid w:val="00821472"/>
    <w:rsid w:val="0082185C"/>
    <w:rsid w:val="008225E7"/>
    <w:rsid w:val="00822A7C"/>
    <w:rsid w:val="008233ED"/>
    <w:rsid w:val="008235DB"/>
    <w:rsid w:val="0082380D"/>
    <w:rsid w:val="00823BB9"/>
    <w:rsid w:val="008247F0"/>
    <w:rsid w:val="00824934"/>
    <w:rsid w:val="00824AB4"/>
    <w:rsid w:val="0082524B"/>
    <w:rsid w:val="00825C42"/>
    <w:rsid w:val="00825D25"/>
    <w:rsid w:val="0082601F"/>
    <w:rsid w:val="00826216"/>
    <w:rsid w:val="008262FA"/>
    <w:rsid w:val="00826CE6"/>
    <w:rsid w:val="00826DBC"/>
    <w:rsid w:val="00827A6E"/>
    <w:rsid w:val="00827AE2"/>
    <w:rsid w:val="00827D6F"/>
    <w:rsid w:val="00827DF9"/>
    <w:rsid w:val="00830484"/>
    <w:rsid w:val="00830538"/>
    <w:rsid w:val="00830CED"/>
    <w:rsid w:val="00830FA5"/>
    <w:rsid w:val="00831171"/>
    <w:rsid w:val="008312CF"/>
    <w:rsid w:val="00831306"/>
    <w:rsid w:val="00831380"/>
    <w:rsid w:val="00831E63"/>
    <w:rsid w:val="00832B30"/>
    <w:rsid w:val="0083348F"/>
    <w:rsid w:val="008334F0"/>
    <w:rsid w:val="00833B21"/>
    <w:rsid w:val="00833C04"/>
    <w:rsid w:val="00833E09"/>
    <w:rsid w:val="0083441E"/>
    <w:rsid w:val="00834667"/>
    <w:rsid w:val="0083546B"/>
    <w:rsid w:val="0083594E"/>
    <w:rsid w:val="00836789"/>
    <w:rsid w:val="00836901"/>
    <w:rsid w:val="00836955"/>
    <w:rsid w:val="00837430"/>
    <w:rsid w:val="0083758B"/>
    <w:rsid w:val="008376AC"/>
    <w:rsid w:val="00837BB1"/>
    <w:rsid w:val="00840019"/>
    <w:rsid w:val="00841CA3"/>
    <w:rsid w:val="00841FEE"/>
    <w:rsid w:val="00842A46"/>
    <w:rsid w:val="008436BF"/>
    <w:rsid w:val="00843ACF"/>
    <w:rsid w:val="00844324"/>
    <w:rsid w:val="008444E8"/>
    <w:rsid w:val="00844C0B"/>
    <w:rsid w:val="00844C5C"/>
    <w:rsid w:val="00844E80"/>
    <w:rsid w:val="008454A2"/>
    <w:rsid w:val="00845532"/>
    <w:rsid w:val="00845D1D"/>
    <w:rsid w:val="0084659C"/>
    <w:rsid w:val="008465FD"/>
    <w:rsid w:val="00846FE7"/>
    <w:rsid w:val="0084744C"/>
    <w:rsid w:val="008510A0"/>
    <w:rsid w:val="00851108"/>
    <w:rsid w:val="008517B4"/>
    <w:rsid w:val="008519FE"/>
    <w:rsid w:val="0085244A"/>
    <w:rsid w:val="00852D20"/>
    <w:rsid w:val="00853B4B"/>
    <w:rsid w:val="00853CBD"/>
    <w:rsid w:val="008542AA"/>
    <w:rsid w:val="00854807"/>
    <w:rsid w:val="008566FE"/>
    <w:rsid w:val="00856911"/>
    <w:rsid w:val="008579F5"/>
    <w:rsid w:val="00860F3F"/>
    <w:rsid w:val="008612CB"/>
    <w:rsid w:val="00861B85"/>
    <w:rsid w:val="00861BDB"/>
    <w:rsid w:val="00861D4F"/>
    <w:rsid w:val="00862005"/>
    <w:rsid w:val="00862178"/>
    <w:rsid w:val="008622D2"/>
    <w:rsid w:val="00862894"/>
    <w:rsid w:val="00863191"/>
    <w:rsid w:val="00863B8D"/>
    <w:rsid w:val="008644F3"/>
    <w:rsid w:val="008645F0"/>
    <w:rsid w:val="0086491D"/>
    <w:rsid w:val="00864BBF"/>
    <w:rsid w:val="00865B61"/>
    <w:rsid w:val="00865E3A"/>
    <w:rsid w:val="00866113"/>
    <w:rsid w:val="008663F7"/>
    <w:rsid w:val="00866D99"/>
    <w:rsid w:val="00867587"/>
    <w:rsid w:val="008677FD"/>
    <w:rsid w:val="00870373"/>
    <w:rsid w:val="00870391"/>
    <w:rsid w:val="0087065F"/>
    <w:rsid w:val="008706D4"/>
    <w:rsid w:val="008708B2"/>
    <w:rsid w:val="00870D7D"/>
    <w:rsid w:val="00870F8A"/>
    <w:rsid w:val="008716F0"/>
    <w:rsid w:val="008717AA"/>
    <w:rsid w:val="008719A4"/>
    <w:rsid w:val="00871D23"/>
    <w:rsid w:val="00872101"/>
    <w:rsid w:val="00872A16"/>
    <w:rsid w:val="00872B6B"/>
    <w:rsid w:val="00872E27"/>
    <w:rsid w:val="00872E3B"/>
    <w:rsid w:val="008737E4"/>
    <w:rsid w:val="00873C00"/>
    <w:rsid w:val="00874312"/>
    <w:rsid w:val="0087437C"/>
    <w:rsid w:val="008745A3"/>
    <w:rsid w:val="0087488F"/>
    <w:rsid w:val="008753D9"/>
    <w:rsid w:val="00875768"/>
    <w:rsid w:val="00875CD7"/>
    <w:rsid w:val="00876860"/>
    <w:rsid w:val="008769B3"/>
    <w:rsid w:val="00876B4D"/>
    <w:rsid w:val="00877B89"/>
    <w:rsid w:val="00877DFF"/>
    <w:rsid w:val="00877F18"/>
    <w:rsid w:val="0088064B"/>
    <w:rsid w:val="00880932"/>
    <w:rsid w:val="00881B38"/>
    <w:rsid w:val="008825E6"/>
    <w:rsid w:val="008841FA"/>
    <w:rsid w:val="00885BA6"/>
    <w:rsid w:val="008861FC"/>
    <w:rsid w:val="00886A27"/>
    <w:rsid w:val="00886E6B"/>
    <w:rsid w:val="00887799"/>
    <w:rsid w:val="00887F95"/>
    <w:rsid w:val="00892125"/>
    <w:rsid w:val="00892C2A"/>
    <w:rsid w:val="008935B6"/>
    <w:rsid w:val="008938DD"/>
    <w:rsid w:val="00893A99"/>
    <w:rsid w:val="00893B06"/>
    <w:rsid w:val="00893DED"/>
    <w:rsid w:val="008941E3"/>
    <w:rsid w:val="00894A88"/>
    <w:rsid w:val="00894A95"/>
    <w:rsid w:val="00895386"/>
    <w:rsid w:val="00895498"/>
    <w:rsid w:val="00895B2A"/>
    <w:rsid w:val="00895C06"/>
    <w:rsid w:val="00895C10"/>
    <w:rsid w:val="00895F34"/>
    <w:rsid w:val="00896850"/>
    <w:rsid w:val="00897201"/>
    <w:rsid w:val="00897675"/>
    <w:rsid w:val="00897A45"/>
    <w:rsid w:val="00897F76"/>
    <w:rsid w:val="008A00FF"/>
    <w:rsid w:val="008A04A6"/>
    <w:rsid w:val="008A090F"/>
    <w:rsid w:val="008A1F47"/>
    <w:rsid w:val="008A21FF"/>
    <w:rsid w:val="008A2CE2"/>
    <w:rsid w:val="008A30AC"/>
    <w:rsid w:val="008A36BC"/>
    <w:rsid w:val="008A44B8"/>
    <w:rsid w:val="008A4689"/>
    <w:rsid w:val="008A4749"/>
    <w:rsid w:val="008A49E0"/>
    <w:rsid w:val="008A4EB7"/>
    <w:rsid w:val="008A51A8"/>
    <w:rsid w:val="008A54C7"/>
    <w:rsid w:val="008A5ADF"/>
    <w:rsid w:val="008A6077"/>
    <w:rsid w:val="008A70F5"/>
    <w:rsid w:val="008A77D8"/>
    <w:rsid w:val="008A7B30"/>
    <w:rsid w:val="008B0030"/>
    <w:rsid w:val="008B0483"/>
    <w:rsid w:val="008B04EA"/>
    <w:rsid w:val="008B099C"/>
    <w:rsid w:val="008B1013"/>
    <w:rsid w:val="008B120C"/>
    <w:rsid w:val="008B22E1"/>
    <w:rsid w:val="008B26F1"/>
    <w:rsid w:val="008B2C7D"/>
    <w:rsid w:val="008B3139"/>
    <w:rsid w:val="008B3F08"/>
    <w:rsid w:val="008B40A7"/>
    <w:rsid w:val="008B47DD"/>
    <w:rsid w:val="008B4817"/>
    <w:rsid w:val="008B481F"/>
    <w:rsid w:val="008B4FD5"/>
    <w:rsid w:val="008B506A"/>
    <w:rsid w:val="008B51A0"/>
    <w:rsid w:val="008B592A"/>
    <w:rsid w:val="008B5AC0"/>
    <w:rsid w:val="008B5F9E"/>
    <w:rsid w:val="008B6472"/>
    <w:rsid w:val="008B664E"/>
    <w:rsid w:val="008B6CD7"/>
    <w:rsid w:val="008B79EC"/>
    <w:rsid w:val="008B7B5C"/>
    <w:rsid w:val="008B7E35"/>
    <w:rsid w:val="008C052E"/>
    <w:rsid w:val="008C0647"/>
    <w:rsid w:val="008C0BB0"/>
    <w:rsid w:val="008C0C99"/>
    <w:rsid w:val="008C1075"/>
    <w:rsid w:val="008C118D"/>
    <w:rsid w:val="008C180A"/>
    <w:rsid w:val="008C194C"/>
    <w:rsid w:val="008C1F7F"/>
    <w:rsid w:val="008C2017"/>
    <w:rsid w:val="008C26EB"/>
    <w:rsid w:val="008C323A"/>
    <w:rsid w:val="008C363C"/>
    <w:rsid w:val="008C45D3"/>
    <w:rsid w:val="008C4627"/>
    <w:rsid w:val="008C4958"/>
    <w:rsid w:val="008C4BAA"/>
    <w:rsid w:val="008C5B15"/>
    <w:rsid w:val="008C6AE8"/>
    <w:rsid w:val="008C6C9D"/>
    <w:rsid w:val="008C713C"/>
    <w:rsid w:val="008C7573"/>
    <w:rsid w:val="008C7A69"/>
    <w:rsid w:val="008D00A5"/>
    <w:rsid w:val="008D18AD"/>
    <w:rsid w:val="008D1EDC"/>
    <w:rsid w:val="008D2832"/>
    <w:rsid w:val="008D2D90"/>
    <w:rsid w:val="008D3047"/>
    <w:rsid w:val="008D34F1"/>
    <w:rsid w:val="008D36C1"/>
    <w:rsid w:val="008D39D8"/>
    <w:rsid w:val="008D41FE"/>
    <w:rsid w:val="008D44C0"/>
    <w:rsid w:val="008D4A44"/>
    <w:rsid w:val="008D5F20"/>
    <w:rsid w:val="008D6086"/>
    <w:rsid w:val="008D69A5"/>
    <w:rsid w:val="008D6B45"/>
    <w:rsid w:val="008D6D1A"/>
    <w:rsid w:val="008D6D99"/>
    <w:rsid w:val="008D7413"/>
    <w:rsid w:val="008D7B6F"/>
    <w:rsid w:val="008E02FC"/>
    <w:rsid w:val="008E065E"/>
    <w:rsid w:val="008E0831"/>
    <w:rsid w:val="008E0927"/>
    <w:rsid w:val="008E0D72"/>
    <w:rsid w:val="008E130C"/>
    <w:rsid w:val="008E1909"/>
    <w:rsid w:val="008E1956"/>
    <w:rsid w:val="008E2469"/>
    <w:rsid w:val="008E3070"/>
    <w:rsid w:val="008E35CF"/>
    <w:rsid w:val="008E3677"/>
    <w:rsid w:val="008E38BC"/>
    <w:rsid w:val="008E45B2"/>
    <w:rsid w:val="008E5053"/>
    <w:rsid w:val="008E5C41"/>
    <w:rsid w:val="008E6007"/>
    <w:rsid w:val="008E642A"/>
    <w:rsid w:val="008E6735"/>
    <w:rsid w:val="008E6A50"/>
    <w:rsid w:val="008E7258"/>
    <w:rsid w:val="008E7551"/>
    <w:rsid w:val="008E7FD4"/>
    <w:rsid w:val="008F094A"/>
    <w:rsid w:val="008F0A0B"/>
    <w:rsid w:val="008F0A59"/>
    <w:rsid w:val="008F14C0"/>
    <w:rsid w:val="008F1C4E"/>
    <w:rsid w:val="008F1D44"/>
    <w:rsid w:val="008F1E86"/>
    <w:rsid w:val="008F1EAB"/>
    <w:rsid w:val="008F274D"/>
    <w:rsid w:val="008F2C88"/>
    <w:rsid w:val="008F2CC1"/>
    <w:rsid w:val="008F2DF3"/>
    <w:rsid w:val="008F3301"/>
    <w:rsid w:val="008F33DC"/>
    <w:rsid w:val="008F3ADA"/>
    <w:rsid w:val="008F3B3B"/>
    <w:rsid w:val="008F4742"/>
    <w:rsid w:val="008F477F"/>
    <w:rsid w:val="008F53FA"/>
    <w:rsid w:val="008F5C0F"/>
    <w:rsid w:val="008F605A"/>
    <w:rsid w:val="008F70A9"/>
    <w:rsid w:val="008F7362"/>
    <w:rsid w:val="008F7965"/>
    <w:rsid w:val="008F7AAC"/>
    <w:rsid w:val="009003DB"/>
    <w:rsid w:val="009006BC"/>
    <w:rsid w:val="00900FA3"/>
    <w:rsid w:val="0090136E"/>
    <w:rsid w:val="00901EC3"/>
    <w:rsid w:val="00901EEE"/>
    <w:rsid w:val="00901F70"/>
    <w:rsid w:val="00902350"/>
    <w:rsid w:val="00902415"/>
    <w:rsid w:val="00902438"/>
    <w:rsid w:val="009025BE"/>
    <w:rsid w:val="0090269A"/>
    <w:rsid w:val="00902956"/>
    <w:rsid w:val="00902B19"/>
    <w:rsid w:val="00903013"/>
    <w:rsid w:val="00903333"/>
    <w:rsid w:val="0090336B"/>
    <w:rsid w:val="009037A6"/>
    <w:rsid w:val="009037B8"/>
    <w:rsid w:val="00903DEB"/>
    <w:rsid w:val="009044A6"/>
    <w:rsid w:val="0090455C"/>
    <w:rsid w:val="00904F3E"/>
    <w:rsid w:val="00905230"/>
    <w:rsid w:val="009053AA"/>
    <w:rsid w:val="009053E7"/>
    <w:rsid w:val="009055C0"/>
    <w:rsid w:val="00905DDF"/>
    <w:rsid w:val="00906939"/>
    <w:rsid w:val="00906B49"/>
    <w:rsid w:val="0090733F"/>
    <w:rsid w:val="00907485"/>
    <w:rsid w:val="00910008"/>
    <w:rsid w:val="009103BD"/>
    <w:rsid w:val="009103C1"/>
    <w:rsid w:val="0091053A"/>
    <w:rsid w:val="00910759"/>
    <w:rsid w:val="00910A48"/>
    <w:rsid w:val="00910B7D"/>
    <w:rsid w:val="0091114C"/>
    <w:rsid w:val="00911DFB"/>
    <w:rsid w:val="00912C84"/>
    <w:rsid w:val="00912DFE"/>
    <w:rsid w:val="009139D9"/>
    <w:rsid w:val="0091406B"/>
    <w:rsid w:val="009141B2"/>
    <w:rsid w:val="009141F3"/>
    <w:rsid w:val="00914AD8"/>
    <w:rsid w:val="00915676"/>
    <w:rsid w:val="00915A59"/>
    <w:rsid w:val="00916079"/>
    <w:rsid w:val="00916D74"/>
    <w:rsid w:val="00916FAA"/>
    <w:rsid w:val="00917537"/>
    <w:rsid w:val="00917A2A"/>
    <w:rsid w:val="00917CE9"/>
    <w:rsid w:val="00917E33"/>
    <w:rsid w:val="0092052D"/>
    <w:rsid w:val="0092075B"/>
    <w:rsid w:val="00920BF2"/>
    <w:rsid w:val="00922010"/>
    <w:rsid w:val="00922D8D"/>
    <w:rsid w:val="009241C5"/>
    <w:rsid w:val="00924318"/>
    <w:rsid w:val="0092445C"/>
    <w:rsid w:val="00924A60"/>
    <w:rsid w:val="00924DD9"/>
    <w:rsid w:val="00924FA9"/>
    <w:rsid w:val="00924FF5"/>
    <w:rsid w:val="0092541B"/>
    <w:rsid w:val="0092610D"/>
    <w:rsid w:val="00927403"/>
    <w:rsid w:val="00927B78"/>
    <w:rsid w:val="00927D16"/>
    <w:rsid w:val="00927E38"/>
    <w:rsid w:val="00930CAE"/>
    <w:rsid w:val="00931431"/>
    <w:rsid w:val="00931BD9"/>
    <w:rsid w:val="009323A0"/>
    <w:rsid w:val="0093252D"/>
    <w:rsid w:val="009333ED"/>
    <w:rsid w:val="00933DEA"/>
    <w:rsid w:val="00934C2F"/>
    <w:rsid w:val="00935508"/>
    <w:rsid w:val="0093552D"/>
    <w:rsid w:val="00935548"/>
    <w:rsid w:val="0093572B"/>
    <w:rsid w:val="00935BE0"/>
    <w:rsid w:val="0093616B"/>
    <w:rsid w:val="00936463"/>
    <w:rsid w:val="0093676D"/>
    <w:rsid w:val="009368F3"/>
    <w:rsid w:val="00937E1C"/>
    <w:rsid w:val="00940747"/>
    <w:rsid w:val="00941636"/>
    <w:rsid w:val="00941DB5"/>
    <w:rsid w:val="00942072"/>
    <w:rsid w:val="00942BC0"/>
    <w:rsid w:val="00942BE9"/>
    <w:rsid w:val="00942D62"/>
    <w:rsid w:val="00942F82"/>
    <w:rsid w:val="009430FD"/>
    <w:rsid w:val="00943742"/>
    <w:rsid w:val="009455B5"/>
    <w:rsid w:val="00945ADE"/>
    <w:rsid w:val="00945C05"/>
    <w:rsid w:val="00945CC0"/>
    <w:rsid w:val="00946114"/>
    <w:rsid w:val="00946608"/>
    <w:rsid w:val="00946826"/>
    <w:rsid w:val="0094686E"/>
    <w:rsid w:val="00946945"/>
    <w:rsid w:val="00947713"/>
    <w:rsid w:val="00950DE7"/>
    <w:rsid w:val="0095105D"/>
    <w:rsid w:val="00951BA4"/>
    <w:rsid w:val="00952417"/>
    <w:rsid w:val="00952501"/>
    <w:rsid w:val="00952574"/>
    <w:rsid w:val="00952780"/>
    <w:rsid w:val="00952AC4"/>
    <w:rsid w:val="00953920"/>
    <w:rsid w:val="00953ADA"/>
    <w:rsid w:val="00953D47"/>
    <w:rsid w:val="00953E35"/>
    <w:rsid w:val="009541EE"/>
    <w:rsid w:val="00954B69"/>
    <w:rsid w:val="009554A6"/>
    <w:rsid w:val="0095675D"/>
    <w:rsid w:val="0095681E"/>
    <w:rsid w:val="00956AF3"/>
    <w:rsid w:val="00956B6C"/>
    <w:rsid w:val="00956EC3"/>
    <w:rsid w:val="00956FAB"/>
    <w:rsid w:val="0095700B"/>
    <w:rsid w:val="009572D4"/>
    <w:rsid w:val="00960550"/>
    <w:rsid w:val="009608B4"/>
    <w:rsid w:val="00961343"/>
    <w:rsid w:val="00961724"/>
    <w:rsid w:val="00961921"/>
    <w:rsid w:val="0096202E"/>
    <w:rsid w:val="00962102"/>
    <w:rsid w:val="009626D4"/>
    <w:rsid w:val="00962AC3"/>
    <w:rsid w:val="00962DE3"/>
    <w:rsid w:val="0096304A"/>
    <w:rsid w:val="009630DE"/>
    <w:rsid w:val="00963307"/>
    <w:rsid w:val="00963861"/>
    <w:rsid w:val="0096430A"/>
    <w:rsid w:val="00964B7F"/>
    <w:rsid w:val="00964E0D"/>
    <w:rsid w:val="0096554B"/>
    <w:rsid w:val="0096584A"/>
    <w:rsid w:val="009700FF"/>
    <w:rsid w:val="009703CD"/>
    <w:rsid w:val="00970532"/>
    <w:rsid w:val="00971633"/>
    <w:rsid w:val="00971D54"/>
    <w:rsid w:val="00971F08"/>
    <w:rsid w:val="00972D16"/>
    <w:rsid w:val="009741C8"/>
    <w:rsid w:val="009746B9"/>
    <w:rsid w:val="009753E6"/>
    <w:rsid w:val="0097567F"/>
    <w:rsid w:val="00975EF8"/>
    <w:rsid w:val="0097603D"/>
    <w:rsid w:val="00976515"/>
    <w:rsid w:val="0097692A"/>
    <w:rsid w:val="00976949"/>
    <w:rsid w:val="00976EAB"/>
    <w:rsid w:val="00976F0C"/>
    <w:rsid w:val="00980013"/>
    <w:rsid w:val="00980080"/>
    <w:rsid w:val="00980203"/>
    <w:rsid w:val="00980333"/>
    <w:rsid w:val="009803F1"/>
    <w:rsid w:val="00980477"/>
    <w:rsid w:val="009804D6"/>
    <w:rsid w:val="00980827"/>
    <w:rsid w:val="00980FF7"/>
    <w:rsid w:val="00981803"/>
    <w:rsid w:val="00981FA9"/>
    <w:rsid w:val="00982252"/>
    <w:rsid w:val="00983355"/>
    <w:rsid w:val="00983706"/>
    <w:rsid w:val="00983997"/>
    <w:rsid w:val="009839B1"/>
    <w:rsid w:val="00983C15"/>
    <w:rsid w:val="00984AD2"/>
    <w:rsid w:val="009850FC"/>
    <w:rsid w:val="00985253"/>
    <w:rsid w:val="009853B3"/>
    <w:rsid w:val="009866DA"/>
    <w:rsid w:val="00986A38"/>
    <w:rsid w:val="00986B12"/>
    <w:rsid w:val="0098744A"/>
    <w:rsid w:val="009875ED"/>
    <w:rsid w:val="00990630"/>
    <w:rsid w:val="00991283"/>
    <w:rsid w:val="00991761"/>
    <w:rsid w:val="00991835"/>
    <w:rsid w:val="009926EE"/>
    <w:rsid w:val="00992EC1"/>
    <w:rsid w:val="00993CCD"/>
    <w:rsid w:val="00993FCB"/>
    <w:rsid w:val="00994417"/>
    <w:rsid w:val="00994D3A"/>
    <w:rsid w:val="00994DCA"/>
    <w:rsid w:val="00995276"/>
    <w:rsid w:val="009960EC"/>
    <w:rsid w:val="00996844"/>
    <w:rsid w:val="0099688A"/>
    <w:rsid w:val="00996B08"/>
    <w:rsid w:val="00996B91"/>
    <w:rsid w:val="009970DD"/>
    <w:rsid w:val="009973EA"/>
    <w:rsid w:val="00997ED0"/>
    <w:rsid w:val="009A00F1"/>
    <w:rsid w:val="009A0B0B"/>
    <w:rsid w:val="009A0FBA"/>
    <w:rsid w:val="009A1601"/>
    <w:rsid w:val="009A1636"/>
    <w:rsid w:val="009A2080"/>
    <w:rsid w:val="009A2390"/>
    <w:rsid w:val="009A285A"/>
    <w:rsid w:val="009A2B2B"/>
    <w:rsid w:val="009A2C1E"/>
    <w:rsid w:val="009A2C3F"/>
    <w:rsid w:val="009A32B0"/>
    <w:rsid w:val="009A3BB6"/>
    <w:rsid w:val="009A440E"/>
    <w:rsid w:val="009A462D"/>
    <w:rsid w:val="009A4923"/>
    <w:rsid w:val="009A534B"/>
    <w:rsid w:val="009A5CBA"/>
    <w:rsid w:val="009A5F66"/>
    <w:rsid w:val="009A5FF2"/>
    <w:rsid w:val="009A7CEF"/>
    <w:rsid w:val="009A7F52"/>
    <w:rsid w:val="009B0892"/>
    <w:rsid w:val="009B0FE5"/>
    <w:rsid w:val="009B107F"/>
    <w:rsid w:val="009B1314"/>
    <w:rsid w:val="009B1F30"/>
    <w:rsid w:val="009B1F65"/>
    <w:rsid w:val="009B1FC7"/>
    <w:rsid w:val="009B274E"/>
    <w:rsid w:val="009B281C"/>
    <w:rsid w:val="009B33AA"/>
    <w:rsid w:val="009B3AC2"/>
    <w:rsid w:val="009B3B2C"/>
    <w:rsid w:val="009B4702"/>
    <w:rsid w:val="009B4A1E"/>
    <w:rsid w:val="009B4A3A"/>
    <w:rsid w:val="009B4DF4"/>
    <w:rsid w:val="009B564E"/>
    <w:rsid w:val="009B67C9"/>
    <w:rsid w:val="009B6A0B"/>
    <w:rsid w:val="009B6F32"/>
    <w:rsid w:val="009B6F3B"/>
    <w:rsid w:val="009B7690"/>
    <w:rsid w:val="009B78BC"/>
    <w:rsid w:val="009B7E87"/>
    <w:rsid w:val="009B7F65"/>
    <w:rsid w:val="009C0169"/>
    <w:rsid w:val="009C06C3"/>
    <w:rsid w:val="009C0884"/>
    <w:rsid w:val="009C0F05"/>
    <w:rsid w:val="009C0FF6"/>
    <w:rsid w:val="009C1BFB"/>
    <w:rsid w:val="009C1C04"/>
    <w:rsid w:val="009C1EEE"/>
    <w:rsid w:val="009C2181"/>
    <w:rsid w:val="009C2328"/>
    <w:rsid w:val="009C2A04"/>
    <w:rsid w:val="009C2F00"/>
    <w:rsid w:val="009C34C8"/>
    <w:rsid w:val="009C381D"/>
    <w:rsid w:val="009C403E"/>
    <w:rsid w:val="009C4208"/>
    <w:rsid w:val="009C4925"/>
    <w:rsid w:val="009C4CDA"/>
    <w:rsid w:val="009C4DA1"/>
    <w:rsid w:val="009C54AF"/>
    <w:rsid w:val="009C5C43"/>
    <w:rsid w:val="009C6069"/>
    <w:rsid w:val="009C608F"/>
    <w:rsid w:val="009C64B1"/>
    <w:rsid w:val="009C64EA"/>
    <w:rsid w:val="009C6BA2"/>
    <w:rsid w:val="009C6D8E"/>
    <w:rsid w:val="009C7D8E"/>
    <w:rsid w:val="009D1B91"/>
    <w:rsid w:val="009D22E0"/>
    <w:rsid w:val="009D31AB"/>
    <w:rsid w:val="009D3B4F"/>
    <w:rsid w:val="009D3D4C"/>
    <w:rsid w:val="009D44A6"/>
    <w:rsid w:val="009D4A35"/>
    <w:rsid w:val="009D4CAB"/>
    <w:rsid w:val="009D4FF0"/>
    <w:rsid w:val="009D52EF"/>
    <w:rsid w:val="009D54EF"/>
    <w:rsid w:val="009D561B"/>
    <w:rsid w:val="009D5F5F"/>
    <w:rsid w:val="009D6388"/>
    <w:rsid w:val="009D703C"/>
    <w:rsid w:val="009D718F"/>
    <w:rsid w:val="009E0103"/>
    <w:rsid w:val="009E01A8"/>
    <w:rsid w:val="009E068F"/>
    <w:rsid w:val="009E11FA"/>
    <w:rsid w:val="009E136B"/>
    <w:rsid w:val="009E14E0"/>
    <w:rsid w:val="009E1ED6"/>
    <w:rsid w:val="009E35DB"/>
    <w:rsid w:val="009E3E71"/>
    <w:rsid w:val="009E4032"/>
    <w:rsid w:val="009E4742"/>
    <w:rsid w:val="009E47A3"/>
    <w:rsid w:val="009E48F5"/>
    <w:rsid w:val="009E5728"/>
    <w:rsid w:val="009E57B8"/>
    <w:rsid w:val="009E5894"/>
    <w:rsid w:val="009E5992"/>
    <w:rsid w:val="009E6B6A"/>
    <w:rsid w:val="009E7563"/>
    <w:rsid w:val="009E7784"/>
    <w:rsid w:val="009E7FFD"/>
    <w:rsid w:val="009F078B"/>
    <w:rsid w:val="009F08F3"/>
    <w:rsid w:val="009F0D86"/>
    <w:rsid w:val="009F0E1A"/>
    <w:rsid w:val="009F0E7D"/>
    <w:rsid w:val="009F1C95"/>
    <w:rsid w:val="009F24ED"/>
    <w:rsid w:val="009F2693"/>
    <w:rsid w:val="009F2E7C"/>
    <w:rsid w:val="009F344F"/>
    <w:rsid w:val="009F369D"/>
    <w:rsid w:val="009F4216"/>
    <w:rsid w:val="009F44EC"/>
    <w:rsid w:val="009F53D4"/>
    <w:rsid w:val="009F6462"/>
    <w:rsid w:val="009F687E"/>
    <w:rsid w:val="00A00CF4"/>
    <w:rsid w:val="00A00E20"/>
    <w:rsid w:val="00A0125C"/>
    <w:rsid w:val="00A014FF"/>
    <w:rsid w:val="00A01A4F"/>
    <w:rsid w:val="00A01EA8"/>
    <w:rsid w:val="00A01FB4"/>
    <w:rsid w:val="00A02228"/>
    <w:rsid w:val="00A027DB"/>
    <w:rsid w:val="00A0301A"/>
    <w:rsid w:val="00A031D8"/>
    <w:rsid w:val="00A03E7A"/>
    <w:rsid w:val="00A048A8"/>
    <w:rsid w:val="00A04D8B"/>
    <w:rsid w:val="00A04F49"/>
    <w:rsid w:val="00A051E5"/>
    <w:rsid w:val="00A05502"/>
    <w:rsid w:val="00A05BD4"/>
    <w:rsid w:val="00A05DE6"/>
    <w:rsid w:val="00A05FDE"/>
    <w:rsid w:val="00A066C3"/>
    <w:rsid w:val="00A06BAB"/>
    <w:rsid w:val="00A06D4D"/>
    <w:rsid w:val="00A06EA5"/>
    <w:rsid w:val="00A07925"/>
    <w:rsid w:val="00A07D3A"/>
    <w:rsid w:val="00A10991"/>
    <w:rsid w:val="00A10E67"/>
    <w:rsid w:val="00A10ED6"/>
    <w:rsid w:val="00A10EF4"/>
    <w:rsid w:val="00A11974"/>
    <w:rsid w:val="00A119A4"/>
    <w:rsid w:val="00A11DA5"/>
    <w:rsid w:val="00A12263"/>
    <w:rsid w:val="00A12487"/>
    <w:rsid w:val="00A128C9"/>
    <w:rsid w:val="00A13015"/>
    <w:rsid w:val="00A1302A"/>
    <w:rsid w:val="00A130D7"/>
    <w:rsid w:val="00A136C8"/>
    <w:rsid w:val="00A13A95"/>
    <w:rsid w:val="00A13E4C"/>
    <w:rsid w:val="00A13E54"/>
    <w:rsid w:val="00A142DF"/>
    <w:rsid w:val="00A144DA"/>
    <w:rsid w:val="00A1517E"/>
    <w:rsid w:val="00A15203"/>
    <w:rsid w:val="00A158D2"/>
    <w:rsid w:val="00A159C9"/>
    <w:rsid w:val="00A15C65"/>
    <w:rsid w:val="00A15CD9"/>
    <w:rsid w:val="00A15CDA"/>
    <w:rsid w:val="00A16256"/>
    <w:rsid w:val="00A16DA1"/>
    <w:rsid w:val="00A17B3F"/>
    <w:rsid w:val="00A17F63"/>
    <w:rsid w:val="00A17FCF"/>
    <w:rsid w:val="00A20400"/>
    <w:rsid w:val="00A205BE"/>
    <w:rsid w:val="00A20675"/>
    <w:rsid w:val="00A20D7D"/>
    <w:rsid w:val="00A213AD"/>
    <w:rsid w:val="00A213F6"/>
    <w:rsid w:val="00A2193B"/>
    <w:rsid w:val="00A219B4"/>
    <w:rsid w:val="00A21A52"/>
    <w:rsid w:val="00A229D1"/>
    <w:rsid w:val="00A22F6F"/>
    <w:rsid w:val="00A23396"/>
    <w:rsid w:val="00A2351A"/>
    <w:rsid w:val="00A23922"/>
    <w:rsid w:val="00A23980"/>
    <w:rsid w:val="00A24247"/>
    <w:rsid w:val="00A245B6"/>
    <w:rsid w:val="00A24C6D"/>
    <w:rsid w:val="00A257B7"/>
    <w:rsid w:val="00A25C14"/>
    <w:rsid w:val="00A25D78"/>
    <w:rsid w:val="00A25E1C"/>
    <w:rsid w:val="00A25EF2"/>
    <w:rsid w:val="00A263D0"/>
    <w:rsid w:val="00A264A9"/>
    <w:rsid w:val="00A26B3D"/>
    <w:rsid w:val="00A26DCF"/>
    <w:rsid w:val="00A27657"/>
    <w:rsid w:val="00A27785"/>
    <w:rsid w:val="00A27B63"/>
    <w:rsid w:val="00A27E0F"/>
    <w:rsid w:val="00A30187"/>
    <w:rsid w:val="00A302E3"/>
    <w:rsid w:val="00A30595"/>
    <w:rsid w:val="00A30B01"/>
    <w:rsid w:val="00A30E81"/>
    <w:rsid w:val="00A31E51"/>
    <w:rsid w:val="00A32620"/>
    <w:rsid w:val="00A34013"/>
    <w:rsid w:val="00A3448A"/>
    <w:rsid w:val="00A3565A"/>
    <w:rsid w:val="00A356D0"/>
    <w:rsid w:val="00A35AE0"/>
    <w:rsid w:val="00A35FE0"/>
    <w:rsid w:val="00A36297"/>
    <w:rsid w:val="00A366F4"/>
    <w:rsid w:val="00A36C4F"/>
    <w:rsid w:val="00A36F75"/>
    <w:rsid w:val="00A370A8"/>
    <w:rsid w:val="00A37317"/>
    <w:rsid w:val="00A37AFE"/>
    <w:rsid w:val="00A40147"/>
    <w:rsid w:val="00A40AB5"/>
    <w:rsid w:val="00A41E2B"/>
    <w:rsid w:val="00A42081"/>
    <w:rsid w:val="00A422DA"/>
    <w:rsid w:val="00A424EE"/>
    <w:rsid w:val="00A4277D"/>
    <w:rsid w:val="00A42C04"/>
    <w:rsid w:val="00A43087"/>
    <w:rsid w:val="00A43288"/>
    <w:rsid w:val="00A432F3"/>
    <w:rsid w:val="00A436A5"/>
    <w:rsid w:val="00A4372D"/>
    <w:rsid w:val="00A43B85"/>
    <w:rsid w:val="00A43E75"/>
    <w:rsid w:val="00A446E2"/>
    <w:rsid w:val="00A45B74"/>
    <w:rsid w:val="00A45FBB"/>
    <w:rsid w:val="00A464E4"/>
    <w:rsid w:val="00A465EE"/>
    <w:rsid w:val="00A46B47"/>
    <w:rsid w:val="00A46B8D"/>
    <w:rsid w:val="00A47108"/>
    <w:rsid w:val="00A4745B"/>
    <w:rsid w:val="00A47810"/>
    <w:rsid w:val="00A50349"/>
    <w:rsid w:val="00A50939"/>
    <w:rsid w:val="00A50EE6"/>
    <w:rsid w:val="00A51435"/>
    <w:rsid w:val="00A514CA"/>
    <w:rsid w:val="00A51A1F"/>
    <w:rsid w:val="00A51F10"/>
    <w:rsid w:val="00A52231"/>
    <w:rsid w:val="00A5251B"/>
    <w:rsid w:val="00A526D4"/>
    <w:rsid w:val="00A52DE5"/>
    <w:rsid w:val="00A52E1D"/>
    <w:rsid w:val="00A52F0A"/>
    <w:rsid w:val="00A53301"/>
    <w:rsid w:val="00A53678"/>
    <w:rsid w:val="00A538BB"/>
    <w:rsid w:val="00A53D91"/>
    <w:rsid w:val="00A53EE0"/>
    <w:rsid w:val="00A54A4B"/>
    <w:rsid w:val="00A54FBE"/>
    <w:rsid w:val="00A550FA"/>
    <w:rsid w:val="00A55126"/>
    <w:rsid w:val="00A559EE"/>
    <w:rsid w:val="00A55E34"/>
    <w:rsid w:val="00A56614"/>
    <w:rsid w:val="00A57825"/>
    <w:rsid w:val="00A60782"/>
    <w:rsid w:val="00A60D8E"/>
    <w:rsid w:val="00A61142"/>
    <w:rsid w:val="00A61499"/>
    <w:rsid w:val="00A6164B"/>
    <w:rsid w:val="00A6227F"/>
    <w:rsid w:val="00A62557"/>
    <w:rsid w:val="00A62A77"/>
    <w:rsid w:val="00A63483"/>
    <w:rsid w:val="00A63B89"/>
    <w:rsid w:val="00A6436A"/>
    <w:rsid w:val="00A647C6"/>
    <w:rsid w:val="00A64A16"/>
    <w:rsid w:val="00A65167"/>
    <w:rsid w:val="00A657D7"/>
    <w:rsid w:val="00A659BE"/>
    <w:rsid w:val="00A65C4B"/>
    <w:rsid w:val="00A660AC"/>
    <w:rsid w:val="00A66A8A"/>
    <w:rsid w:val="00A66C82"/>
    <w:rsid w:val="00A675F7"/>
    <w:rsid w:val="00A67E6C"/>
    <w:rsid w:val="00A702E8"/>
    <w:rsid w:val="00A705F7"/>
    <w:rsid w:val="00A7162F"/>
    <w:rsid w:val="00A71763"/>
    <w:rsid w:val="00A71B99"/>
    <w:rsid w:val="00A72960"/>
    <w:rsid w:val="00A72D5A"/>
    <w:rsid w:val="00A731F5"/>
    <w:rsid w:val="00A732E3"/>
    <w:rsid w:val="00A739D0"/>
    <w:rsid w:val="00A74994"/>
    <w:rsid w:val="00A7570F"/>
    <w:rsid w:val="00A75741"/>
    <w:rsid w:val="00A759E1"/>
    <w:rsid w:val="00A761D4"/>
    <w:rsid w:val="00A7650D"/>
    <w:rsid w:val="00A765FA"/>
    <w:rsid w:val="00A7695D"/>
    <w:rsid w:val="00A76CA9"/>
    <w:rsid w:val="00A76EAC"/>
    <w:rsid w:val="00A773BA"/>
    <w:rsid w:val="00A77626"/>
    <w:rsid w:val="00A7781C"/>
    <w:rsid w:val="00A77957"/>
    <w:rsid w:val="00A77EC4"/>
    <w:rsid w:val="00A81EF9"/>
    <w:rsid w:val="00A821C9"/>
    <w:rsid w:val="00A84E8A"/>
    <w:rsid w:val="00A8574B"/>
    <w:rsid w:val="00A861D9"/>
    <w:rsid w:val="00A86420"/>
    <w:rsid w:val="00A86AF2"/>
    <w:rsid w:val="00A87537"/>
    <w:rsid w:val="00A87AEF"/>
    <w:rsid w:val="00A91FC0"/>
    <w:rsid w:val="00A92241"/>
    <w:rsid w:val="00A923A0"/>
    <w:rsid w:val="00A92710"/>
    <w:rsid w:val="00A92879"/>
    <w:rsid w:val="00A92AFF"/>
    <w:rsid w:val="00A93200"/>
    <w:rsid w:val="00A93C99"/>
    <w:rsid w:val="00A9442A"/>
    <w:rsid w:val="00A9487A"/>
    <w:rsid w:val="00A94DAD"/>
    <w:rsid w:val="00A94F01"/>
    <w:rsid w:val="00A94F6D"/>
    <w:rsid w:val="00A9521D"/>
    <w:rsid w:val="00A95705"/>
    <w:rsid w:val="00A9596C"/>
    <w:rsid w:val="00A95D18"/>
    <w:rsid w:val="00A960DC"/>
    <w:rsid w:val="00A96C93"/>
    <w:rsid w:val="00A96E18"/>
    <w:rsid w:val="00A97018"/>
    <w:rsid w:val="00A972D3"/>
    <w:rsid w:val="00A976EA"/>
    <w:rsid w:val="00A97CB8"/>
    <w:rsid w:val="00A97DF2"/>
    <w:rsid w:val="00A97F22"/>
    <w:rsid w:val="00AA016F"/>
    <w:rsid w:val="00AA1208"/>
    <w:rsid w:val="00AA1452"/>
    <w:rsid w:val="00AA1ED6"/>
    <w:rsid w:val="00AA229C"/>
    <w:rsid w:val="00AA22EE"/>
    <w:rsid w:val="00AA2B6F"/>
    <w:rsid w:val="00AA2E9F"/>
    <w:rsid w:val="00AA32FF"/>
    <w:rsid w:val="00AA3795"/>
    <w:rsid w:val="00AA3DFA"/>
    <w:rsid w:val="00AA44AD"/>
    <w:rsid w:val="00AA47BA"/>
    <w:rsid w:val="00AA4A1B"/>
    <w:rsid w:val="00AA4E7F"/>
    <w:rsid w:val="00AA50C0"/>
    <w:rsid w:val="00AA51D6"/>
    <w:rsid w:val="00AA54C2"/>
    <w:rsid w:val="00AA5FF1"/>
    <w:rsid w:val="00AA628A"/>
    <w:rsid w:val="00AA6946"/>
    <w:rsid w:val="00AA73CC"/>
    <w:rsid w:val="00AA75C7"/>
    <w:rsid w:val="00AA78E0"/>
    <w:rsid w:val="00AA7C1C"/>
    <w:rsid w:val="00AB0013"/>
    <w:rsid w:val="00AB050C"/>
    <w:rsid w:val="00AB0A29"/>
    <w:rsid w:val="00AB0B8E"/>
    <w:rsid w:val="00AB0BC8"/>
    <w:rsid w:val="00AB11CA"/>
    <w:rsid w:val="00AB14D9"/>
    <w:rsid w:val="00AB1FF1"/>
    <w:rsid w:val="00AB242D"/>
    <w:rsid w:val="00AB2A1A"/>
    <w:rsid w:val="00AB2CC5"/>
    <w:rsid w:val="00AB3E57"/>
    <w:rsid w:val="00AB41AE"/>
    <w:rsid w:val="00AB488C"/>
    <w:rsid w:val="00AB4AB8"/>
    <w:rsid w:val="00AB4F58"/>
    <w:rsid w:val="00AB5182"/>
    <w:rsid w:val="00AB524C"/>
    <w:rsid w:val="00AB5423"/>
    <w:rsid w:val="00AB55BD"/>
    <w:rsid w:val="00AB5B0E"/>
    <w:rsid w:val="00AB5C23"/>
    <w:rsid w:val="00AB655E"/>
    <w:rsid w:val="00AB6EFE"/>
    <w:rsid w:val="00AB6FD5"/>
    <w:rsid w:val="00AB707A"/>
    <w:rsid w:val="00AB7558"/>
    <w:rsid w:val="00AB7932"/>
    <w:rsid w:val="00AB7DB3"/>
    <w:rsid w:val="00AB7ED6"/>
    <w:rsid w:val="00AB7FBD"/>
    <w:rsid w:val="00AC007F"/>
    <w:rsid w:val="00AC01B6"/>
    <w:rsid w:val="00AC0531"/>
    <w:rsid w:val="00AC0D48"/>
    <w:rsid w:val="00AC1163"/>
    <w:rsid w:val="00AC177F"/>
    <w:rsid w:val="00AC1C58"/>
    <w:rsid w:val="00AC216B"/>
    <w:rsid w:val="00AC2349"/>
    <w:rsid w:val="00AC2ECD"/>
    <w:rsid w:val="00AC3119"/>
    <w:rsid w:val="00AC3542"/>
    <w:rsid w:val="00AC38DF"/>
    <w:rsid w:val="00AC3C04"/>
    <w:rsid w:val="00AC49FB"/>
    <w:rsid w:val="00AC4DFD"/>
    <w:rsid w:val="00AC5950"/>
    <w:rsid w:val="00AC5A10"/>
    <w:rsid w:val="00AC5B7C"/>
    <w:rsid w:val="00AC6386"/>
    <w:rsid w:val="00AC6B4D"/>
    <w:rsid w:val="00AC701D"/>
    <w:rsid w:val="00AC7314"/>
    <w:rsid w:val="00AC798E"/>
    <w:rsid w:val="00AC7BE5"/>
    <w:rsid w:val="00AD0218"/>
    <w:rsid w:val="00AD067F"/>
    <w:rsid w:val="00AD072E"/>
    <w:rsid w:val="00AD0AA3"/>
    <w:rsid w:val="00AD0B0A"/>
    <w:rsid w:val="00AD0E92"/>
    <w:rsid w:val="00AD193E"/>
    <w:rsid w:val="00AD268A"/>
    <w:rsid w:val="00AD2ED0"/>
    <w:rsid w:val="00AD3D04"/>
    <w:rsid w:val="00AD3F94"/>
    <w:rsid w:val="00AD4144"/>
    <w:rsid w:val="00AD4407"/>
    <w:rsid w:val="00AD4A5A"/>
    <w:rsid w:val="00AD51BF"/>
    <w:rsid w:val="00AD5900"/>
    <w:rsid w:val="00AD5E7B"/>
    <w:rsid w:val="00AD604C"/>
    <w:rsid w:val="00AD62F1"/>
    <w:rsid w:val="00AD6615"/>
    <w:rsid w:val="00AD6781"/>
    <w:rsid w:val="00AD679B"/>
    <w:rsid w:val="00AD68A2"/>
    <w:rsid w:val="00AD6A37"/>
    <w:rsid w:val="00AD778F"/>
    <w:rsid w:val="00AD78AE"/>
    <w:rsid w:val="00AE0187"/>
    <w:rsid w:val="00AE04F9"/>
    <w:rsid w:val="00AE12A8"/>
    <w:rsid w:val="00AE190A"/>
    <w:rsid w:val="00AE1D81"/>
    <w:rsid w:val="00AE26A6"/>
    <w:rsid w:val="00AE26FC"/>
    <w:rsid w:val="00AE27AC"/>
    <w:rsid w:val="00AE2A5F"/>
    <w:rsid w:val="00AE323F"/>
    <w:rsid w:val="00AE3F3B"/>
    <w:rsid w:val="00AE40E0"/>
    <w:rsid w:val="00AE4230"/>
    <w:rsid w:val="00AE4C38"/>
    <w:rsid w:val="00AE4DBA"/>
    <w:rsid w:val="00AE4F07"/>
    <w:rsid w:val="00AE57AF"/>
    <w:rsid w:val="00AE6102"/>
    <w:rsid w:val="00AE6300"/>
    <w:rsid w:val="00AE73A6"/>
    <w:rsid w:val="00AE73B8"/>
    <w:rsid w:val="00AE7A14"/>
    <w:rsid w:val="00AE7C89"/>
    <w:rsid w:val="00AF09B3"/>
    <w:rsid w:val="00AF1C5D"/>
    <w:rsid w:val="00AF24DE"/>
    <w:rsid w:val="00AF2D7F"/>
    <w:rsid w:val="00AF42D7"/>
    <w:rsid w:val="00AF450D"/>
    <w:rsid w:val="00AF45A3"/>
    <w:rsid w:val="00AF4645"/>
    <w:rsid w:val="00AF4CBD"/>
    <w:rsid w:val="00AF5762"/>
    <w:rsid w:val="00AF57F4"/>
    <w:rsid w:val="00AF613F"/>
    <w:rsid w:val="00AF662A"/>
    <w:rsid w:val="00AF6C25"/>
    <w:rsid w:val="00AF734D"/>
    <w:rsid w:val="00AF75AF"/>
    <w:rsid w:val="00AF7852"/>
    <w:rsid w:val="00AF7B31"/>
    <w:rsid w:val="00AF7B32"/>
    <w:rsid w:val="00AF7E19"/>
    <w:rsid w:val="00B0053B"/>
    <w:rsid w:val="00B006FD"/>
    <w:rsid w:val="00B006FE"/>
    <w:rsid w:val="00B007CB"/>
    <w:rsid w:val="00B00A54"/>
    <w:rsid w:val="00B01D9E"/>
    <w:rsid w:val="00B023C7"/>
    <w:rsid w:val="00B02AA9"/>
    <w:rsid w:val="00B02BA4"/>
    <w:rsid w:val="00B02FA3"/>
    <w:rsid w:val="00B03807"/>
    <w:rsid w:val="00B03FBE"/>
    <w:rsid w:val="00B03FD8"/>
    <w:rsid w:val="00B0457D"/>
    <w:rsid w:val="00B05084"/>
    <w:rsid w:val="00B051DA"/>
    <w:rsid w:val="00B051F9"/>
    <w:rsid w:val="00B054C2"/>
    <w:rsid w:val="00B06036"/>
    <w:rsid w:val="00B07217"/>
    <w:rsid w:val="00B078C4"/>
    <w:rsid w:val="00B07978"/>
    <w:rsid w:val="00B07EB1"/>
    <w:rsid w:val="00B1007E"/>
    <w:rsid w:val="00B1030A"/>
    <w:rsid w:val="00B113C6"/>
    <w:rsid w:val="00B11573"/>
    <w:rsid w:val="00B11F61"/>
    <w:rsid w:val="00B12027"/>
    <w:rsid w:val="00B12029"/>
    <w:rsid w:val="00B127A3"/>
    <w:rsid w:val="00B13279"/>
    <w:rsid w:val="00B13591"/>
    <w:rsid w:val="00B1493F"/>
    <w:rsid w:val="00B14CF8"/>
    <w:rsid w:val="00B15125"/>
    <w:rsid w:val="00B157F9"/>
    <w:rsid w:val="00B15F43"/>
    <w:rsid w:val="00B15F81"/>
    <w:rsid w:val="00B16094"/>
    <w:rsid w:val="00B16110"/>
    <w:rsid w:val="00B161D5"/>
    <w:rsid w:val="00B163E5"/>
    <w:rsid w:val="00B1672D"/>
    <w:rsid w:val="00B16E7F"/>
    <w:rsid w:val="00B17026"/>
    <w:rsid w:val="00B173B1"/>
    <w:rsid w:val="00B17B69"/>
    <w:rsid w:val="00B17C0E"/>
    <w:rsid w:val="00B17D4B"/>
    <w:rsid w:val="00B20256"/>
    <w:rsid w:val="00B20524"/>
    <w:rsid w:val="00B20D09"/>
    <w:rsid w:val="00B21F5E"/>
    <w:rsid w:val="00B230A1"/>
    <w:rsid w:val="00B23805"/>
    <w:rsid w:val="00B23A28"/>
    <w:rsid w:val="00B23BCF"/>
    <w:rsid w:val="00B24314"/>
    <w:rsid w:val="00B24494"/>
    <w:rsid w:val="00B24670"/>
    <w:rsid w:val="00B24880"/>
    <w:rsid w:val="00B2500A"/>
    <w:rsid w:val="00B252A2"/>
    <w:rsid w:val="00B25307"/>
    <w:rsid w:val="00B25C8A"/>
    <w:rsid w:val="00B25D1E"/>
    <w:rsid w:val="00B25D80"/>
    <w:rsid w:val="00B25EE8"/>
    <w:rsid w:val="00B260BF"/>
    <w:rsid w:val="00B261CE"/>
    <w:rsid w:val="00B26BD4"/>
    <w:rsid w:val="00B2763F"/>
    <w:rsid w:val="00B278BB"/>
    <w:rsid w:val="00B27AAC"/>
    <w:rsid w:val="00B30929"/>
    <w:rsid w:val="00B30B10"/>
    <w:rsid w:val="00B30C5D"/>
    <w:rsid w:val="00B30FD7"/>
    <w:rsid w:val="00B310B6"/>
    <w:rsid w:val="00B31BDE"/>
    <w:rsid w:val="00B3285B"/>
    <w:rsid w:val="00B32B4F"/>
    <w:rsid w:val="00B33B7E"/>
    <w:rsid w:val="00B33F73"/>
    <w:rsid w:val="00B33FD2"/>
    <w:rsid w:val="00B347A8"/>
    <w:rsid w:val="00B36141"/>
    <w:rsid w:val="00B361B8"/>
    <w:rsid w:val="00B3693F"/>
    <w:rsid w:val="00B36E63"/>
    <w:rsid w:val="00B372AA"/>
    <w:rsid w:val="00B37F9E"/>
    <w:rsid w:val="00B40445"/>
    <w:rsid w:val="00B409E0"/>
    <w:rsid w:val="00B40BC6"/>
    <w:rsid w:val="00B411D0"/>
    <w:rsid w:val="00B41888"/>
    <w:rsid w:val="00B41AC3"/>
    <w:rsid w:val="00B423EC"/>
    <w:rsid w:val="00B424AA"/>
    <w:rsid w:val="00B428C8"/>
    <w:rsid w:val="00B42B75"/>
    <w:rsid w:val="00B43270"/>
    <w:rsid w:val="00B43424"/>
    <w:rsid w:val="00B43DEA"/>
    <w:rsid w:val="00B4481F"/>
    <w:rsid w:val="00B449E7"/>
    <w:rsid w:val="00B45A52"/>
    <w:rsid w:val="00B460AE"/>
    <w:rsid w:val="00B46175"/>
    <w:rsid w:val="00B4622A"/>
    <w:rsid w:val="00B46565"/>
    <w:rsid w:val="00B47B5A"/>
    <w:rsid w:val="00B47ED0"/>
    <w:rsid w:val="00B47F52"/>
    <w:rsid w:val="00B50332"/>
    <w:rsid w:val="00B50D0C"/>
    <w:rsid w:val="00B51E6C"/>
    <w:rsid w:val="00B51F49"/>
    <w:rsid w:val="00B52DD9"/>
    <w:rsid w:val="00B5306C"/>
    <w:rsid w:val="00B53362"/>
    <w:rsid w:val="00B53C5C"/>
    <w:rsid w:val="00B53E2D"/>
    <w:rsid w:val="00B5410C"/>
    <w:rsid w:val="00B548B7"/>
    <w:rsid w:val="00B558E1"/>
    <w:rsid w:val="00B566D6"/>
    <w:rsid w:val="00B56A26"/>
    <w:rsid w:val="00B56B54"/>
    <w:rsid w:val="00B56BEE"/>
    <w:rsid w:val="00B57246"/>
    <w:rsid w:val="00B5779B"/>
    <w:rsid w:val="00B57B8B"/>
    <w:rsid w:val="00B57ED7"/>
    <w:rsid w:val="00B6147A"/>
    <w:rsid w:val="00B616F7"/>
    <w:rsid w:val="00B616FD"/>
    <w:rsid w:val="00B61994"/>
    <w:rsid w:val="00B61B66"/>
    <w:rsid w:val="00B61D67"/>
    <w:rsid w:val="00B621C4"/>
    <w:rsid w:val="00B6221B"/>
    <w:rsid w:val="00B625BC"/>
    <w:rsid w:val="00B62C6F"/>
    <w:rsid w:val="00B62EF0"/>
    <w:rsid w:val="00B62F63"/>
    <w:rsid w:val="00B633EB"/>
    <w:rsid w:val="00B63626"/>
    <w:rsid w:val="00B63C32"/>
    <w:rsid w:val="00B63CE6"/>
    <w:rsid w:val="00B63FFC"/>
    <w:rsid w:val="00B64287"/>
    <w:rsid w:val="00B64871"/>
    <w:rsid w:val="00B64956"/>
    <w:rsid w:val="00B6530E"/>
    <w:rsid w:val="00B65413"/>
    <w:rsid w:val="00B65560"/>
    <w:rsid w:val="00B65C16"/>
    <w:rsid w:val="00B664C7"/>
    <w:rsid w:val="00B665F5"/>
    <w:rsid w:val="00B670D5"/>
    <w:rsid w:val="00B674A4"/>
    <w:rsid w:val="00B67529"/>
    <w:rsid w:val="00B67E38"/>
    <w:rsid w:val="00B67F0F"/>
    <w:rsid w:val="00B70275"/>
    <w:rsid w:val="00B713D8"/>
    <w:rsid w:val="00B716CA"/>
    <w:rsid w:val="00B71DDF"/>
    <w:rsid w:val="00B72A91"/>
    <w:rsid w:val="00B72AE9"/>
    <w:rsid w:val="00B73495"/>
    <w:rsid w:val="00B73611"/>
    <w:rsid w:val="00B7368E"/>
    <w:rsid w:val="00B739F6"/>
    <w:rsid w:val="00B74259"/>
    <w:rsid w:val="00B7455D"/>
    <w:rsid w:val="00B74F9D"/>
    <w:rsid w:val="00B75A25"/>
    <w:rsid w:val="00B75E9E"/>
    <w:rsid w:val="00B75F02"/>
    <w:rsid w:val="00B76171"/>
    <w:rsid w:val="00B762BF"/>
    <w:rsid w:val="00B766F5"/>
    <w:rsid w:val="00B76C4F"/>
    <w:rsid w:val="00B76EF4"/>
    <w:rsid w:val="00B7745A"/>
    <w:rsid w:val="00B777F6"/>
    <w:rsid w:val="00B778CB"/>
    <w:rsid w:val="00B77E4F"/>
    <w:rsid w:val="00B800B2"/>
    <w:rsid w:val="00B80309"/>
    <w:rsid w:val="00B80661"/>
    <w:rsid w:val="00B8091E"/>
    <w:rsid w:val="00B81008"/>
    <w:rsid w:val="00B8197E"/>
    <w:rsid w:val="00B81A6C"/>
    <w:rsid w:val="00B81E09"/>
    <w:rsid w:val="00B82CD3"/>
    <w:rsid w:val="00B82E7C"/>
    <w:rsid w:val="00B83612"/>
    <w:rsid w:val="00B838F3"/>
    <w:rsid w:val="00B8409D"/>
    <w:rsid w:val="00B845E2"/>
    <w:rsid w:val="00B8501E"/>
    <w:rsid w:val="00B85DE5"/>
    <w:rsid w:val="00B8669E"/>
    <w:rsid w:val="00B86D34"/>
    <w:rsid w:val="00B8705B"/>
    <w:rsid w:val="00B87A81"/>
    <w:rsid w:val="00B90E01"/>
    <w:rsid w:val="00B90F73"/>
    <w:rsid w:val="00B911A9"/>
    <w:rsid w:val="00B92B58"/>
    <w:rsid w:val="00B93B59"/>
    <w:rsid w:val="00B93F2D"/>
    <w:rsid w:val="00B9406A"/>
    <w:rsid w:val="00B95546"/>
    <w:rsid w:val="00B96377"/>
    <w:rsid w:val="00B96AF7"/>
    <w:rsid w:val="00B96EBC"/>
    <w:rsid w:val="00B971B0"/>
    <w:rsid w:val="00B979B1"/>
    <w:rsid w:val="00BA01E0"/>
    <w:rsid w:val="00BA04A6"/>
    <w:rsid w:val="00BA18A2"/>
    <w:rsid w:val="00BA19A1"/>
    <w:rsid w:val="00BA2280"/>
    <w:rsid w:val="00BA2410"/>
    <w:rsid w:val="00BA2A08"/>
    <w:rsid w:val="00BA2B6B"/>
    <w:rsid w:val="00BA2D6D"/>
    <w:rsid w:val="00BA3D0F"/>
    <w:rsid w:val="00BA3E95"/>
    <w:rsid w:val="00BA3FA7"/>
    <w:rsid w:val="00BA45BB"/>
    <w:rsid w:val="00BA45F7"/>
    <w:rsid w:val="00BA5049"/>
    <w:rsid w:val="00BA524D"/>
    <w:rsid w:val="00BA558E"/>
    <w:rsid w:val="00BA56D2"/>
    <w:rsid w:val="00BA576F"/>
    <w:rsid w:val="00BA5C8C"/>
    <w:rsid w:val="00BA5DC4"/>
    <w:rsid w:val="00BA6442"/>
    <w:rsid w:val="00BA64D2"/>
    <w:rsid w:val="00BA6715"/>
    <w:rsid w:val="00BA7034"/>
    <w:rsid w:val="00BA76E0"/>
    <w:rsid w:val="00BB0493"/>
    <w:rsid w:val="00BB15A2"/>
    <w:rsid w:val="00BB167C"/>
    <w:rsid w:val="00BB176E"/>
    <w:rsid w:val="00BB1C2D"/>
    <w:rsid w:val="00BB1E19"/>
    <w:rsid w:val="00BB1E9C"/>
    <w:rsid w:val="00BB2165"/>
    <w:rsid w:val="00BB2A25"/>
    <w:rsid w:val="00BB312A"/>
    <w:rsid w:val="00BB3EEA"/>
    <w:rsid w:val="00BB4016"/>
    <w:rsid w:val="00BB428E"/>
    <w:rsid w:val="00BB4CCB"/>
    <w:rsid w:val="00BB51E9"/>
    <w:rsid w:val="00BB53F2"/>
    <w:rsid w:val="00BB59AD"/>
    <w:rsid w:val="00BB5D25"/>
    <w:rsid w:val="00BB5F40"/>
    <w:rsid w:val="00BB5F4F"/>
    <w:rsid w:val="00BB5FDB"/>
    <w:rsid w:val="00BB6339"/>
    <w:rsid w:val="00BB6EF4"/>
    <w:rsid w:val="00BB72E3"/>
    <w:rsid w:val="00BB7AFA"/>
    <w:rsid w:val="00BB7B3C"/>
    <w:rsid w:val="00BB7FCB"/>
    <w:rsid w:val="00BC0AB7"/>
    <w:rsid w:val="00BC0FDC"/>
    <w:rsid w:val="00BC1EB6"/>
    <w:rsid w:val="00BC220F"/>
    <w:rsid w:val="00BC2A3D"/>
    <w:rsid w:val="00BC3053"/>
    <w:rsid w:val="00BC3DE4"/>
    <w:rsid w:val="00BC4D2E"/>
    <w:rsid w:val="00BC5953"/>
    <w:rsid w:val="00BC7772"/>
    <w:rsid w:val="00BC79E6"/>
    <w:rsid w:val="00BD065A"/>
    <w:rsid w:val="00BD0C53"/>
    <w:rsid w:val="00BD0FD1"/>
    <w:rsid w:val="00BD16B0"/>
    <w:rsid w:val="00BD17D1"/>
    <w:rsid w:val="00BD195B"/>
    <w:rsid w:val="00BD1D63"/>
    <w:rsid w:val="00BD20D5"/>
    <w:rsid w:val="00BD27D8"/>
    <w:rsid w:val="00BD2C31"/>
    <w:rsid w:val="00BD3001"/>
    <w:rsid w:val="00BD37DE"/>
    <w:rsid w:val="00BD48AC"/>
    <w:rsid w:val="00BD4B24"/>
    <w:rsid w:val="00BD4E8B"/>
    <w:rsid w:val="00BD4FED"/>
    <w:rsid w:val="00BD521F"/>
    <w:rsid w:val="00BD5C4B"/>
    <w:rsid w:val="00BD5F1A"/>
    <w:rsid w:val="00BD61B7"/>
    <w:rsid w:val="00BD660B"/>
    <w:rsid w:val="00BE012F"/>
    <w:rsid w:val="00BE03AF"/>
    <w:rsid w:val="00BE0697"/>
    <w:rsid w:val="00BE11F6"/>
    <w:rsid w:val="00BE1234"/>
    <w:rsid w:val="00BE13AB"/>
    <w:rsid w:val="00BE230C"/>
    <w:rsid w:val="00BE2851"/>
    <w:rsid w:val="00BE2FA6"/>
    <w:rsid w:val="00BE31CD"/>
    <w:rsid w:val="00BE32B0"/>
    <w:rsid w:val="00BE333F"/>
    <w:rsid w:val="00BE3BB1"/>
    <w:rsid w:val="00BE48D3"/>
    <w:rsid w:val="00BE4948"/>
    <w:rsid w:val="00BE4C78"/>
    <w:rsid w:val="00BE564D"/>
    <w:rsid w:val="00BE6148"/>
    <w:rsid w:val="00BE69C7"/>
    <w:rsid w:val="00BE7231"/>
    <w:rsid w:val="00BE7406"/>
    <w:rsid w:val="00BE7536"/>
    <w:rsid w:val="00BE7603"/>
    <w:rsid w:val="00BE7AF5"/>
    <w:rsid w:val="00BF0229"/>
    <w:rsid w:val="00BF042D"/>
    <w:rsid w:val="00BF0738"/>
    <w:rsid w:val="00BF0CC0"/>
    <w:rsid w:val="00BF0E3D"/>
    <w:rsid w:val="00BF1086"/>
    <w:rsid w:val="00BF10FA"/>
    <w:rsid w:val="00BF1D5B"/>
    <w:rsid w:val="00BF2052"/>
    <w:rsid w:val="00BF27D0"/>
    <w:rsid w:val="00BF2C0E"/>
    <w:rsid w:val="00BF2DE4"/>
    <w:rsid w:val="00BF3279"/>
    <w:rsid w:val="00BF35ED"/>
    <w:rsid w:val="00BF3B9A"/>
    <w:rsid w:val="00BF3CC2"/>
    <w:rsid w:val="00BF43B3"/>
    <w:rsid w:val="00BF4738"/>
    <w:rsid w:val="00BF47DD"/>
    <w:rsid w:val="00BF4A75"/>
    <w:rsid w:val="00BF4AF2"/>
    <w:rsid w:val="00BF5BE6"/>
    <w:rsid w:val="00BF6223"/>
    <w:rsid w:val="00BF64B6"/>
    <w:rsid w:val="00BF658A"/>
    <w:rsid w:val="00BF67D2"/>
    <w:rsid w:val="00BF68AB"/>
    <w:rsid w:val="00BF68D6"/>
    <w:rsid w:val="00BF6F23"/>
    <w:rsid w:val="00BF74C7"/>
    <w:rsid w:val="00BF79B1"/>
    <w:rsid w:val="00BF7EBF"/>
    <w:rsid w:val="00C0010A"/>
    <w:rsid w:val="00C006C8"/>
    <w:rsid w:val="00C00DEA"/>
    <w:rsid w:val="00C01251"/>
    <w:rsid w:val="00C0149B"/>
    <w:rsid w:val="00C015F1"/>
    <w:rsid w:val="00C01771"/>
    <w:rsid w:val="00C01D28"/>
    <w:rsid w:val="00C01F33"/>
    <w:rsid w:val="00C025A6"/>
    <w:rsid w:val="00C02CC6"/>
    <w:rsid w:val="00C03A17"/>
    <w:rsid w:val="00C040F7"/>
    <w:rsid w:val="00C042EF"/>
    <w:rsid w:val="00C04348"/>
    <w:rsid w:val="00C04386"/>
    <w:rsid w:val="00C044AB"/>
    <w:rsid w:val="00C04846"/>
    <w:rsid w:val="00C048D0"/>
    <w:rsid w:val="00C05081"/>
    <w:rsid w:val="00C05706"/>
    <w:rsid w:val="00C06010"/>
    <w:rsid w:val="00C06275"/>
    <w:rsid w:val="00C07377"/>
    <w:rsid w:val="00C0760B"/>
    <w:rsid w:val="00C10478"/>
    <w:rsid w:val="00C10BB3"/>
    <w:rsid w:val="00C10DAA"/>
    <w:rsid w:val="00C10FB7"/>
    <w:rsid w:val="00C1165A"/>
    <w:rsid w:val="00C12107"/>
    <w:rsid w:val="00C1267B"/>
    <w:rsid w:val="00C132CB"/>
    <w:rsid w:val="00C13AA5"/>
    <w:rsid w:val="00C13AB2"/>
    <w:rsid w:val="00C13D06"/>
    <w:rsid w:val="00C13EDF"/>
    <w:rsid w:val="00C143A0"/>
    <w:rsid w:val="00C146BD"/>
    <w:rsid w:val="00C14D4B"/>
    <w:rsid w:val="00C14DB8"/>
    <w:rsid w:val="00C14E8B"/>
    <w:rsid w:val="00C153CC"/>
    <w:rsid w:val="00C154BB"/>
    <w:rsid w:val="00C15903"/>
    <w:rsid w:val="00C16281"/>
    <w:rsid w:val="00C1743B"/>
    <w:rsid w:val="00C17EE6"/>
    <w:rsid w:val="00C17EF3"/>
    <w:rsid w:val="00C20729"/>
    <w:rsid w:val="00C2083F"/>
    <w:rsid w:val="00C209D4"/>
    <w:rsid w:val="00C2199B"/>
    <w:rsid w:val="00C227D0"/>
    <w:rsid w:val="00C23519"/>
    <w:rsid w:val="00C23750"/>
    <w:rsid w:val="00C23A53"/>
    <w:rsid w:val="00C243A6"/>
    <w:rsid w:val="00C247CA"/>
    <w:rsid w:val="00C2483C"/>
    <w:rsid w:val="00C24DA4"/>
    <w:rsid w:val="00C254D4"/>
    <w:rsid w:val="00C27492"/>
    <w:rsid w:val="00C278A8"/>
    <w:rsid w:val="00C279B5"/>
    <w:rsid w:val="00C27C45"/>
    <w:rsid w:val="00C30755"/>
    <w:rsid w:val="00C3090F"/>
    <w:rsid w:val="00C30B24"/>
    <w:rsid w:val="00C30C75"/>
    <w:rsid w:val="00C31BF9"/>
    <w:rsid w:val="00C31D12"/>
    <w:rsid w:val="00C32917"/>
    <w:rsid w:val="00C3295F"/>
    <w:rsid w:val="00C32B78"/>
    <w:rsid w:val="00C32EFB"/>
    <w:rsid w:val="00C3312F"/>
    <w:rsid w:val="00C332A1"/>
    <w:rsid w:val="00C33BB7"/>
    <w:rsid w:val="00C33C7F"/>
    <w:rsid w:val="00C33F48"/>
    <w:rsid w:val="00C344EA"/>
    <w:rsid w:val="00C34DEC"/>
    <w:rsid w:val="00C3519E"/>
    <w:rsid w:val="00C36072"/>
    <w:rsid w:val="00C360CF"/>
    <w:rsid w:val="00C3664F"/>
    <w:rsid w:val="00C3695A"/>
    <w:rsid w:val="00C37043"/>
    <w:rsid w:val="00C3719D"/>
    <w:rsid w:val="00C37CB2"/>
    <w:rsid w:val="00C37D54"/>
    <w:rsid w:val="00C4008A"/>
    <w:rsid w:val="00C40A6D"/>
    <w:rsid w:val="00C40A7E"/>
    <w:rsid w:val="00C41330"/>
    <w:rsid w:val="00C41594"/>
    <w:rsid w:val="00C4165C"/>
    <w:rsid w:val="00C4188A"/>
    <w:rsid w:val="00C42031"/>
    <w:rsid w:val="00C4218B"/>
    <w:rsid w:val="00C42ABF"/>
    <w:rsid w:val="00C42E10"/>
    <w:rsid w:val="00C42E8A"/>
    <w:rsid w:val="00C434AE"/>
    <w:rsid w:val="00C44692"/>
    <w:rsid w:val="00C44A06"/>
    <w:rsid w:val="00C46A46"/>
    <w:rsid w:val="00C473A5"/>
    <w:rsid w:val="00C47449"/>
    <w:rsid w:val="00C4786E"/>
    <w:rsid w:val="00C47C3F"/>
    <w:rsid w:val="00C52255"/>
    <w:rsid w:val="00C52375"/>
    <w:rsid w:val="00C52574"/>
    <w:rsid w:val="00C52D6A"/>
    <w:rsid w:val="00C53A15"/>
    <w:rsid w:val="00C53F59"/>
    <w:rsid w:val="00C54435"/>
    <w:rsid w:val="00C54995"/>
    <w:rsid w:val="00C54BED"/>
    <w:rsid w:val="00C54D41"/>
    <w:rsid w:val="00C54FD1"/>
    <w:rsid w:val="00C56000"/>
    <w:rsid w:val="00C56EF4"/>
    <w:rsid w:val="00C57697"/>
    <w:rsid w:val="00C576EA"/>
    <w:rsid w:val="00C57C7E"/>
    <w:rsid w:val="00C600E6"/>
    <w:rsid w:val="00C60577"/>
    <w:rsid w:val="00C6071A"/>
    <w:rsid w:val="00C60783"/>
    <w:rsid w:val="00C6093D"/>
    <w:rsid w:val="00C60BFD"/>
    <w:rsid w:val="00C60F41"/>
    <w:rsid w:val="00C60F80"/>
    <w:rsid w:val="00C60FBC"/>
    <w:rsid w:val="00C6175A"/>
    <w:rsid w:val="00C62386"/>
    <w:rsid w:val="00C627A6"/>
    <w:rsid w:val="00C62C54"/>
    <w:rsid w:val="00C633F0"/>
    <w:rsid w:val="00C637FF"/>
    <w:rsid w:val="00C639AF"/>
    <w:rsid w:val="00C63A34"/>
    <w:rsid w:val="00C63B62"/>
    <w:rsid w:val="00C63C83"/>
    <w:rsid w:val="00C64095"/>
    <w:rsid w:val="00C6426C"/>
    <w:rsid w:val="00C64672"/>
    <w:rsid w:val="00C647FC"/>
    <w:rsid w:val="00C64EDA"/>
    <w:rsid w:val="00C65007"/>
    <w:rsid w:val="00C652C6"/>
    <w:rsid w:val="00C65491"/>
    <w:rsid w:val="00C6562F"/>
    <w:rsid w:val="00C658C7"/>
    <w:rsid w:val="00C65BE4"/>
    <w:rsid w:val="00C65D47"/>
    <w:rsid w:val="00C67616"/>
    <w:rsid w:val="00C67AFF"/>
    <w:rsid w:val="00C70697"/>
    <w:rsid w:val="00C717C9"/>
    <w:rsid w:val="00C71D6B"/>
    <w:rsid w:val="00C72093"/>
    <w:rsid w:val="00C72369"/>
    <w:rsid w:val="00C728A7"/>
    <w:rsid w:val="00C72EF4"/>
    <w:rsid w:val="00C7381D"/>
    <w:rsid w:val="00C74334"/>
    <w:rsid w:val="00C744FE"/>
    <w:rsid w:val="00C74AA3"/>
    <w:rsid w:val="00C74BDE"/>
    <w:rsid w:val="00C7505F"/>
    <w:rsid w:val="00C7520A"/>
    <w:rsid w:val="00C75D2F"/>
    <w:rsid w:val="00C767BE"/>
    <w:rsid w:val="00C76820"/>
    <w:rsid w:val="00C76CE0"/>
    <w:rsid w:val="00C76E3C"/>
    <w:rsid w:val="00C76F18"/>
    <w:rsid w:val="00C7763E"/>
    <w:rsid w:val="00C77724"/>
    <w:rsid w:val="00C77BC7"/>
    <w:rsid w:val="00C77D34"/>
    <w:rsid w:val="00C80480"/>
    <w:rsid w:val="00C8053A"/>
    <w:rsid w:val="00C808F3"/>
    <w:rsid w:val="00C80A6C"/>
    <w:rsid w:val="00C81568"/>
    <w:rsid w:val="00C81630"/>
    <w:rsid w:val="00C81825"/>
    <w:rsid w:val="00C8199C"/>
    <w:rsid w:val="00C81A93"/>
    <w:rsid w:val="00C82622"/>
    <w:rsid w:val="00C82D30"/>
    <w:rsid w:val="00C83961"/>
    <w:rsid w:val="00C83B35"/>
    <w:rsid w:val="00C83E26"/>
    <w:rsid w:val="00C83F84"/>
    <w:rsid w:val="00C8452E"/>
    <w:rsid w:val="00C84818"/>
    <w:rsid w:val="00C84DC4"/>
    <w:rsid w:val="00C8528A"/>
    <w:rsid w:val="00C85942"/>
    <w:rsid w:val="00C85A6A"/>
    <w:rsid w:val="00C864E2"/>
    <w:rsid w:val="00C86F7D"/>
    <w:rsid w:val="00C9012D"/>
    <w:rsid w:val="00C9027A"/>
    <w:rsid w:val="00C902DE"/>
    <w:rsid w:val="00C9068E"/>
    <w:rsid w:val="00C906BB"/>
    <w:rsid w:val="00C90E52"/>
    <w:rsid w:val="00C9106D"/>
    <w:rsid w:val="00C9107D"/>
    <w:rsid w:val="00C912B8"/>
    <w:rsid w:val="00C91684"/>
    <w:rsid w:val="00C91913"/>
    <w:rsid w:val="00C9220A"/>
    <w:rsid w:val="00C92604"/>
    <w:rsid w:val="00C9263D"/>
    <w:rsid w:val="00C93720"/>
    <w:rsid w:val="00C93814"/>
    <w:rsid w:val="00C93C4B"/>
    <w:rsid w:val="00C93CC5"/>
    <w:rsid w:val="00C94211"/>
    <w:rsid w:val="00C944AB"/>
    <w:rsid w:val="00C95B40"/>
    <w:rsid w:val="00C95DC0"/>
    <w:rsid w:val="00C96D0C"/>
    <w:rsid w:val="00C96D5D"/>
    <w:rsid w:val="00C9721F"/>
    <w:rsid w:val="00C972DE"/>
    <w:rsid w:val="00C97357"/>
    <w:rsid w:val="00C97649"/>
    <w:rsid w:val="00C97A45"/>
    <w:rsid w:val="00C97AE4"/>
    <w:rsid w:val="00C97DC3"/>
    <w:rsid w:val="00CA0100"/>
    <w:rsid w:val="00CA097E"/>
    <w:rsid w:val="00CA1ED8"/>
    <w:rsid w:val="00CA267B"/>
    <w:rsid w:val="00CA2731"/>
    <w:rsid w:val="00CA27AC"/>
    <w:rsid w:val="00CA283D"/>
    <w:rsid w:val="00CA2892"/>
    <w:rsid w:val="00CA2AA7"/>
    <w:rsid w:val="00CA2FA6"/>
    <w:rsid w:val="00CA3CBC"/>
    <w:rsid w:val="00CA3F8D"/>
    <w:rsid w:val="00CA4867"/>
    <w:rsid w:val="00CA5258"/>
    <w:rsid w:val="00CA55C8"/>
    <w:rsid w:val="00CA5623"/>
    <w:rsid w:val="00CA5BC2"/>
    <w:rsid w:val="00CA5D0E"/>
    <w:rsid w:val="00CA5EDF"/>
    <w:rsid w:val="00CA5F5B"/>
    <w:rsid w:val="00CA6061"/>
    <w:rsid w:val="00CA6219"/>
    <w:rsid w:val="00CA625B"/>
    <w:rsid w:val="00CA6AF7"/>
    <w:rsid w:val="00CA6FBC"/>
    <w:rsid w:val="00CA75B6"/>
    <w:rsid w:val="00CA7CCC"/>
    <w:rsid w:val="00CB083C"/>
    <w:rsid w:val="00CB1DF8"/>
    <w:rsid w:val="00CB1F63"/>
    <w:rsid w:val="00CB208C"/>
    <w:rsid w:val="00CB235E"/>
    <w:rsid w:val="00CB26D7"/>
    <w:rsid w:val="00CB27BB"/>
    <w:rsid w:val="00CB2AB5"/>
    <w:rsid w:val="00CB3CB8"/>
    <w:rsid w:val="00CB48B2"/>
    <w:rsid w:val="00CB48F5"/>
    <w:rsid w:val="00CB5177"/>
    <w:rsid w:val="00CB65EC"/>
    <w:rsid w:val="00CB681A"/>
    <w:rsid w:val="00CB6B6A"/>
    <w:rsid w:val="00CB6BCD"/>
    <w:rsid w:val="00CB6DD9"/>
    <w:rsid w:val="00CB7170"/>
    <w:rsid w:val="00CB72CC"/>
    <w:rsid w:val="00CB733E"/>
    <w:rsid w:val="00CB75CE"/>
    <w:rsid w:val="00CB7ACB"/>
    <w:rsid w:val="00CB7FC4"/>
    <w:rsid w:val="00CC040E"/>
    <w:rsid w:val="00CC049C"/>
    <w:rsid w:val="00CC05B6"/>
    <w:rsid w:val="00CC111F"/>
    <w:rsid w:val="00CC157F"/>
    <w:rsid w:val="00CC1B73"/>
    <w:rsid w:val="00CC2011"/>
    <w:rsid w:val="00CC2296"/>
    <w:rsid w:val="00CC2C9A"/>
    <w:rsid w:val="00CC3A96"/>
    <w:rsid w:val="00CC3C3A"/>
    <w:rsid w:val="00CC3EA0"/>
    <w:rsid w:val="00CC449B"/>
    <w:rsid w:val="00CC4668"/>
    <w:rsid w:val="00CC49E8"/>
    <w:rsid w:val="00CC4A18"/>
    <w:rsid w:val="00CC56DB"/>
    <w:rsid w:val="00CC5EE1"/>
    <w:rsid w:val="00CC5FD1"/>
    <w:rsid w:val="00CC6919"/>
    <w:rsid w:val="00CC6A38"/>
    <w:rsid w:val="00CC71D0"/>
    <w:rsid w:val="00CC7893"/>
    <w:rsid w:val="00CC7B45"/>
    <w:rsid w:val="00CC7EE3"/>
    <w:rsid w:val="00CD056E"/>
    <w:rsid w:val="00CD0707"/>
    <w:rsid w:val="00CD08EC"/>
    <w:rsid w:val="00CD0AA0"/>
    <w:rsid w:val="00CD1188"/>
    <w:rsid w:val="00CD1C8D"/>
    <w:rsid w:val="00CD1CA8"/>
    <w:rsid w:val="00CD2C08"/>
    <w:rsid w:val="00CD2D15"/>
    <w:rsid w:val="00CD2ED1"/>
    <w:rsid w:val="00CD3073"/>
    <w:rsid w:val="00CD337B"/>
    <w:rsid w:val="00CD3697"/>
    <w:rsid w:val="00CD3AB1"/>
    <w:rsid w:val="00CD3CBF"/>
    <w:rsid w:val="00CD3E1E"/>
    <w:rsid w:val="00CD3EFC"/>
    <w:rsid w:val="00CD4035"/>
    <w:rsid w:val="00CD4500"/>
    <w:rsid w:val="00CD4ADD"/>
    <w:rsid w:val="00CD5346"/>
    <w:rsid w:val="00CD5D79"/>
    <w:rsid w:val="00CD5DE9"/>
    <w:rsid w:val="00CD612E"/>
    <w:rsid w:val="00CD6A4B"/>
    <w:rsid w:val="00CD6D51"/>
    <w:rsid w:val="00CD6EA1"/>
    <w:rsid w:val="00CD6EDA"/>
    <w:rsid w:val="00CD7432"/>
    <w:rsid w:val="00CD77B1"/>
    <w:rsid w:val="00CE02F2"/>
    <w:rsid w:val="00CE0424"/>
    <w:rsid w:val="00CE042E"/>
    <w:rsid w:val="00CE0733"/>
    <w:rsid w:val="00CE0F50"/>
    <w:rsid w:val="00CE0FDC"/>
    <w:rsid w:val="00CE112E"/>
    <w:rsid w:val="00CE18A0"/>
    <w:rsid w:val="00CE2F8B"/>
    <w:rsid w:val="00CE39E9"/>
    <w:rsid w:val="00CE3B29"/>
    <w:rsid w:val="00CE3C65"/>
    <w:rsid w:val="00CE44A3"/>
    <w:rsid w:val="00CE4882"/>
    <w:rsid w:val="00CE498B"/>
    <w:rsid w:val="00CE4D30"/>
    <w:rsid w:val="00CE4FEE"/>
    <w:rsid w:val="00CE534E"/>
    <w:rsid w:val="00CE583E"/>
    <w:rsid w:val="00CE589B"/>
    <w:rsid w:val="00CE5AA1"/>
    <w:rsid w:val="00CE6155"/>
    <w:rsid w:val="00CE6762"/>
    <w:rsid w:val="00CE6900"/>
    <w:rsid w:val="00CE7561"/>
    <w:rsid w:val="00CE792D"/>
    <w:rsid w:val="00CF04B6"/>
    <w:rsid w:val="00CF1354"/>
    <w:rsid w:val="00CF1C49"/>
    <w:rsid w:val="00CF2150"/>
    <w:rsid w:val="00CF282E"/>
    <w:rsid w:val="00CF2A43"/>
    <w:rsid w:val="00CF318F"/>
    <w:rsid w:val="00CF3294"/>
    <w:rsid w:val="00CF330A"/>
    <w:rsid w:val="00CF3842"/>
    <w:rsid w:val="00CF38BF"/>
    <w:rsid w:val="00CF3B1F"/>
    <w:rsid w:val="00CF3BF6"/>
    <w:rsid w:val="00CF4604"/>
    <w:rsid w:val="00CF4851"/>
    <w:rsid w:val="00CF4AE9"/>
    <w:rsid w:val="00CF4D5C"/>
    <w:rsid w:val="00CF57B3"/>
    <w:rsid w:val="00CF625B"/>
    <w:rsid w:val="00CF627C"/>
    <w:rsid w:val="00CF66E3"/>
    <w:rsid w:val="00CF687E"/>
    <w:rsid w:val="00CF7BA9"/>
    <w:rsid w:val="00CF7E13"/>
    <w:rsid w:val="00CF7FFD"/>
    <w:rsid w:val="00D003B8"/>
    <w:rsid w:val="00D01A1A"/>
    <w:rsid w:val="00D026D4"/>
    <w:rsid w:val="00D0349B"/>
    <w:rsid w:val="00D036B6"/>
    <w:rsid w:val="00D0388F"/>
    <w:rsid w:val="00D044F2"/>
    <w:rsid w:val="00D04642"/>
    <w:rsid w:val="00D04D9F"/>
    <w:rsid w:val="00D0501A"/>
    <w:rsid w:val="00D05667"/>
    <w:rsid w:val="00D072B4"/>
    <w:rsid w:val="00D079BD"/>
    <w:rsid w:val="00D079D0"/>
    <w:rsid w:val="00D07D52"/>
    <w:rsid w:val="00D07DFC"/>
    <w:rsid w:val="00D10249"/>
    <w:rsid w:val="00D102C5"/>
    <w:rsid w:val="00D109EE"/>
    <w:rsid w:val="00D10A87"/>
    <w:rsid w:val="00D10B26"/>
    <w:rsid w:val="00D10ECA"/>
    <w:rsid w:val="00D10F0B"/>
    <w:rsid w:val="00D115C3"/>
    <w:rsid w:val="00D11819"/>
    <w:rsid w:val="00D11844"/>
    <w:rsid w:val="00D11897"/>
    <w:rsid w:val="00D12121"/>
    <w:rsid w:val="00D12147"/>
    <w:rsid w:val="00D1262E"/>
    <w:rsid w:val="00D13071"/>
    <w:rsid w:val="00D13135"/>
    <w:rsid w:val="00D137D4"/>
    <w:rsid w:val="00D137F7"/>
    <w:rsid w:val="00D13994"/>
    <w:rsid w:val="00D13E4E"/>
    <w:rsid w:val="00D14003"/>
    <w:rsid w:val="00D14D1C"/>
    <w:rsid w:val="00D14DE3"/>
    <w:rsid w:val="00D16426"/>
    <w:rsid w:val="00D164C1"/>
    <w:rsid w:val="00D16743"/>
    <w:rsid w:val="00D17222"/>
    <w:rsid w:val="00D173BB"/>
    <w:rsid w:val="00D175C0"/>
    <w:rsid w:val="00D17AD2"/>
    <w:rsid w:val="00D20C82"/>
    <w:rsid w:val="00D213A2"/>
    <w:rsid w:val="00D217E3"/>
    <w:rsid w:val="00D21B0A"/>
    <w:rsid w:val="00D22012"/>
    <w:rsid w:val="00D23238"/>
    <w:rsid w:val="00D239A7"/>
    <w:rsid w:val="00D23F47"/>
    <w:rsid w:val="00D23FDC"/>
    <w:rsid w:val="00D25876"/>
    <w:rsid w:val="00D2671A"/>
    <w:rsid w:val="00D26C08"/>
    <w:rsid w:val="00D2717E"/>
    <w:rsid w:val="00D279EF"/>
    <w:rsid w:val="00D30A5D"/>
    <w:rsid w:val="00D30B27"/>
    <w:rsid w:val="00D30B62"/>
    <w:rsid w:val="00D30CD5"/>
    <w:rsid w:val="00D31D90"/>
    <w:rsid w:val="00D325AC"/>
    <w:rsid w:val="00D3291A"/>
    <w:rsid w:val="00D32A2D"/>
    <w:rsid w:val="00D32FFF"/>
    <w:rsid w:val="00D3455A"/>
    <w:rsid w:val="00D348E2"/>
    <w:rsid w:val="00D34D9F"/>
    <w:rsid w:val="00D3526E"/>
    <w:rsid w:val="00D355E9"/>
    <w:rsid w:val="00D36E71"/>
    <w:rsid w:val="00D370E7"/>
    <w:rsid w:val="00D37530"/>
    <w:rsid w:val="00D37781"/>
    <w:rsid w:val="00D37D87"/>
    <w:rsid w:val="00D40103"/>
    <w:rsid w:val="00D40434"/>
    <w:rsid w:val="00D408BB"/>
    <w:rsid w:val="00D40B33"/>
    <w:rsid w:val="00D417C1"/>
    <w:rsid w:val="00D42C48"/>
    <w:rsid w:val="00D43017"/>
    <w:rsid w:val="00D4302F"/>
    <w:rsid w:val="00D4318F"/>
    <w:rsid w:val="00D438BF"/>
    <w:rsid w:val="00D4394C"/>
    <w:rsid w:val="00D43B50"/>
    <w:rsid w:val="00D440F8"/>
    <w:rsid w:val="00D446C2"/>
    <w:rsid w:val="00D44812"/>
    <w:rsid w:val="00D45508"/>
    <w:rsid w:val="00D458FF"/>
    <w:rsid w:val="00D45FB7"/>
    <w:rsid w:val="00D46097"/>
    <w:rsid w:val="00D46EC6"/>
    <w:rsid w:val="00D4755A"/>
    <w:rsid w:val="00D4756E"/>
    <w:rsid w:val="00D4781E"/>
    <w:rsid w:val="00D47845"/>
    <w:rsid w:val="00D47A99"/>
    <w:rsid w:val="00D50826"/>
    <w:rsid w:val="00D50FB6"/>
    <w:rsid w:val="00D51103"/>
    <w:rsid w:val="00D517F8"/>
    <w:rsid w:val="00D518C4"/>
    <w:rsid w:val="00D518E7"/>
    <w:rsid w:val="00D52402"/>
    <w:rsid w:val="00D52488"/>
    <w:rsid w:val="00D524DC"/>
    <w:rsid w:val="00D5282B"/>
    <w:rsid w:val="00D528EB"/>
    <w:rsid w:val="00D52A3F"/>
    <w:rsid w:val="00D533F7"/>
    <w:rsid w:val="00D53816"/>
    <w:rsid w:val="00D5428A"/>
    <w:rsid w:val="00D546FF"/>
    <w:rsid w:val="00D54B0A"/>
    <w:rsid w:val="00D54EA8"/>
    <w:rsid w:val="00D55A9B"/>
    <w:rsid w:val="00D55AD5"/>
    <w:rsid w:val="00D56B95"/>
    <w:rsid w:val="00D56D09"/>
    <w:rsid w:val="00D56D0A"/>
    <w:rsid w:val="00D57042"/>
    <w:rsid w:val="00D5768F"/>
    <w:rsid w:val="00D576CA"/>
    <w:rsid w:val="00D57845"/>
    <w:rsid w:val="00D603EC"/>
    <w:rsid w:val="00D608A1"/>
    <w:rsid w:val="00D60925"/>
    <w:rsid w:val="00D609C5"/>
    <w:rsid w:val="00D60A66"/>
    <w:rsid w:val="00D60E9E"/>
    <w:rsid w:val="00D61268"/>
    <w:rsid w:val="00D617FB"/>
    <w:rsid w:val="00D61AF5"/>
    <w:rsid w:val="00D61CD3"/>
    <w:rsid w:val="00D6211E"/>
    <w:rsid w:val="00D628DA"/>
    <w:rsid w:val="00D62964"/>
    <w:rsid w:val="00D62CAA"/>
    <w:rsid w:val="00D62FAC"/>
    <w:rsid w:val="00D634A4"/>
    <w:rsid w:val="00D647BB"/>
    <w:rsid w:val="00D647C8"/>
    <w:rsid w:val="00D652B5"/>
    <w:rsid w:val="00D65451"/>
    <w:rsid w:val="00D65B25"/>
    <w:rsid w:val="00D66155"/>
    <w:rsid w:val="00D6696C"/>
    <w:rsid w:val="00D669EF"/>
    <w:rsid w:val="00D7017C"/>
    <w:rsid w:val="00D70288"/>
    <w:rsid w:val="00D7058D"/>
    <w:rsid w:val="00D70711"/>
    <w:rsid w:val="00D70747"/>
    <w:rsid w:val="00D708B0"/>
    <w:rsid w:val="00D70D90"/>
    <w:rsid w:val="00D7112B"/>
    <w:rsid w:val="00D71331"/>
    <w:rsid w:val="00D71B37"/>
    <w:rsid w:val="00D72354"/>
    <w:rsid w:val="00D72D36"/>
    <w:rsid w:val="00D73594"/>
    <w:rsid w:val="00D738B7"/>
    <w:rsid w:val="00D73ACF"/>
    <w:rsid w:val="00D74101"/>
    <w:rsid w:val="00D7425B"/>
    <w:rsid w:val="00D74594"/>
    <w:rsid w:val="00D75BFD"/>
    <w:rsid w:val="00D75D29"/>
    <w:rsid w:val="00D76179"/>
    <w:rsid w:val="00D76522"/>
    <w:rsid w:val="00D774DF"/>
    <w:rsid w:val="00D77B1D"/>
    <w:rsid w:val="00D80053"/>
    <w:rsid w:val="00D8021F"/>
    <w:rsid w:val="00D80220"/>
    <w:rsid w:val="00D80383"/>
    <w:rsid w:val="00D8077F"/>
    <w:rsid w:val="00D80796"/>
    <w:rsid w:val="00D8093D"/>
    <w:rsid w:val="00D80EBD"/>
    <w:rsid w:val="00D81C52"/>
    <w:rsid w:val="00D81CED"/>
    <w:rsid w:val="00D81F2D"/>
    <w:rsid w:val="00D820E9"/>
    <w:rsid w:val="00D8221A"/>
    <w:rsid w:val="00D823C6"/>
    <w:rsid w:val="00D82894"/>
    <w:rsid w:val="00D8327F"/>
    <w:rsid w:val="00D83903"/>
    <w:rsid w:val="00D839B5"/>
    <w:rsid w:val="00D83A50"/>
    <w:rsid w:val="00D845F7"/>
    <w:rsid w:val="00D84B66"/>
    <w:rsid w:val="00D850AB"/>
    <w:rsid w:val="00D857FB"/>
    <w:rsid w:val="00D85D14"/>
    <w:rsid w:val="00D8629A"/>
    <w:rsid w:val="00D86CA3"/>
    <w:rsid w:val="00D86DC4"/>
    <w:rsid w:val="00D87017"/>
    <w:rsid w:val="00D87064"/>
    <w:rsid w:val="00D871CE"/>
    <w:rsid w:val="00D8741B"/>
    <w:rsid w:val="00D87E5D"/>
    <w:rsid w:val="00D90203"/>
    <w:rsid w:val="00D9051B"/>
    <w:rsid w:val="00D90AF8"/>
    <w:rsid w:val="00D9196D"/>
    <w:rsid w:val="00D92178"/>
    <w:rsid w:val="00D92982"/>
    <w:rsid w:val="00D93663"/>
    <w:rsid w:val="00D94312"/>
    <w:rsid w:val="00D94D92"/>
    <w:rsid w:val="00D94E0E"/>
    <w:rsid w:val="00D95232"/>
    <w:rsid w:val="00D956A5"/>
    <w:rsid w:val="00D95A56"/>
    <w:rsid w:val="00D95F77"/>
    <w:rsid w:val="00D962FF"/>
    <w:rsid w:val="00D96334"/>
    <w:rsid w:val="00D97650"/>
    <w:rsid w:val="00D97F3C"/>
    <w:rsid w:val="00DA0110"/>
    <w:rsid w:val="00DA0DC3"/>
    <w:rsid w:val="00DA0E2F"/>
    <w:rsid w:val="00DA14FF"/>
    <w:rsid w:val="00DA1870"/>
    <w:rsid w:val="00DA197C"/>
    <w:rsid w:val="00DA293A"/>
    <w:rsid w:val="00DA2A31"/>
    <w:rsid w:val="00DA305E"/>
    <w:rsid w:val="00DA3844"/>
    <w:rsid w:val="00DA3A5E"/>
    <w:rsid w:val="00DA4759"/>
    <w:rsid w:val="00DA49B3"/>
    <w:rsid w:val="00DA4B1D"/>
    <w:rsid w:val="00DA4DC0"/>
    <w:rsid w:val="00DA4E42"/>
    <w:rsid w:val="00DA5417"/>
    <w:rsid w:val="00DA5470"/>
    <w:rsid w:val="00DA56E8"/>
    <w:rsid w:val="00DA5D51"/>
    <w:rsid w:val="00DA5E4F"/>
    <w:rsid w:val="00DA64BC"/>
    <w:rsid w:val="00DA6739"/>
    <w:rsid w:val="00DA6849"/>
    <w:rsid w:val="00DA6D81"/>
    <w:rsid w:val="00DA7995"/>
    <w:rsid w:val="00DB015F"/>
    <w:rsid w:val="00DB0177"/>
    <w:rsid w:val="00DB0782"/>
    <w:rsid w:val="00DB07A1"/>
    <w:rsid w:val="00DB0A9F"/>
    <w:rsid w:val="00DB0F5A"/>
    <w:rsid w:val="00DB189B"/>
    <w:rsid w:val="00DB1C6C"/>
    <w:rsid w:val="00DB1E21"/>
    <w:rsid w:val="00DB2A0B"/>
    <w:rsid w:val="00DB2A48"/>
    <w:rsid w:val="00DB2AFC"/>
    <w:rsid w:val="00DB3002"/>
    <w:rsid w:val="00DB377D"/>
    <w:rsid w:val="00DB470A"/>
    <w:rsid w:val="00DB4B7C"/>
    <w:rsid w:val="00DB5297"/>
    <w:rsid w:val="00DB548A"/>
    <w:rsid w:val="00DB639F"/>
    <w:rsid w:val="00DB7BA3"/>
    <w:rsid w:val="00DB7C62"/>
    <w:rsid w:val="00DC10C4"/>
    <w:rsid w:val="00DC12D4"/>
    <w:rsid w:val="00DC18DD"/>
    <w:rsid w:val="00DC1994"/>
    <w:rsid w:val="00DC1A27"/>
    <w:rsid w:val="00DC1A4F"/>
    <w:rsid w:val="00DC239F"/>
    <w:rsid w:val="00DC2625"/>
    <w:rsid w:val="00DC2A00"/>
    <w:rsid w:val="00DC2D36"/>
    <w:rsid w:val="00DC2E81"/>
    <w:rsid w:val="00DC30C2"/>
    <w:rsid w:val="00DC3208"/>
    <w:rsid w:val="00DC3282"/>
    <w:rsid w:val="00DC37FE"/>
    <w:rsid w:val="00DC3A56"/>
    <w:rsid w:val="00DC3F00"/>
    <w:rsid w:val="00DC3FD1"/>
    <w:rsid w:val="00DC4327"/>
    <w:rsid w:val="00DC46EE"/>
    <w:rsid w:val="00DC4E03"/>
    <w:rsid w:val="00DC4EE9"/>
    <w:rsid w:val="00DC4F72"/>
    <w:rsid w:val="00DC53EF"/>
    <w:rsid w:val="00DC578D"/>
    <w:rsid w:val="00DC709C"/>
    <w:rsid w:val="00DC7982"/>
    <w:rsid w:val="00DC7FD6"/>
    <w:rsid w:val="00DD06F7"/>
    <w:rsid w:val="00DD0EAC"/>
    <w:rsid w:val="00DD0F21"/>
    <w:rsid w:val="00DD1125"/>
    <w:rsid w:val="00DD24AB"/>
    <w:rsid w:val="00DD25D8"/>
    <w:rsid w:val="00DD261E"/>
    <w:rsid w:val="00DD28B0"/>
    <w:rsid w:val="00DD2943"/>
    <w:rsid w:val="00DD2CED"/>
    <w:rsid w:val="00DD2E94"/>
    <w:rsid w:val="00DD317D"/>
    <w:rsid w:val="00DD3B22"/>
    <w:rsid w:val="00DD4785"/>
    <w:rsid w:val="00DD4942"/>
    <w:rsid w:val="00DD58C4"/>
    <w:rsid w:val="00DD5FAF"/>
    <w:rsid w:val="00DD6391"/>
    <w:rsid w:val="00DD6F6F"/>
    <w:rsid w:val="00DD7900"/>
    <w:rsid w:val="00DD7CA8"/>
    <w:rsid w:val="00DE03E5"/>
    <w:rsid w:val="00DE0629"/>
    <w:rsid w:val="00DE0CD0"/>
    <w:rsid w:val="00DE1453"/>
    <w:rsid w:val="00DE1AA8"/>
    <w:rsid w:val="00DE2505"/>
    <w:rsid w:val="00DE26AF"/>
    <w:rsid w:val="00DE3474"/>
    <w:rsid w:val="00DE3FFE"/>
    <w:rsid w:val="00DE40E6"/>
    <w:rsid w:val="00DE49B3"/>
    <w:rsid w:val="00DE4BC4"/>
    <w:rsid w:val="00DE5608"/>
    <w:rsid w:val="00DE58D0"/>
    <w:rsid w:val="00DE58DC"/>
    <w:rsid w:val="00DE5E3B"/>
    <w:rsid w:val="00DE654F"/>
    <w:rsid w:val="00DE7002"/>
    <w:rsid w:val="00DE7076"/>
    <w:rsid w:val="00DE74B5"/>
    <w:rsid w:val="00DF02CE"/>
    <w:rsid w:val="00DF091A"/>
    <w:rsid w:val="00DF0A03"/>
    <w:rsid w:val="00DF0B6E"/>
    <w:rsid w:val="00DF0B89"/>
    <w:rsid w:val="00DF15E0"/>
    <w:rsid w:val="00DF19A7"/>
    <w:rsid w:val="00DF1AAB"/>
    <w:rsid w:val="00DF2887"/>
    <w:rsid w:val="00DF2BB0"/>
    <w:rsid w:val="00DF3075"/>
    <w:rsid w:val="00DF37A0"/>
    <w:rsid w:val="00DF4377"/>
    <w:rsid w:val="00DF4627"/>
    <w:rsid w:val="00DF54DC"/>
    <w:rsid w:val="00DF5545"/>
    <w:rsid w:val="00DF59D3"/>
    <w:rsid w:val="00DF62A7"/>
    <w:rsid w:val="00DF6452"/>
    <w:rsid w:val="00DF6827"/>
    <w:rsid w:val="00DF696D"/>
    <w:rsid w:val="00DF7293"/>
    <w:rsid w:val="00DF72F8"/>
    <w:rsid w:val="00DF785A"/>
    <w:rsid w:val="00DF7E1F"/>
    <w:rsid w:val="00E00794"/>
    <w:rsid w:val="00E01B96"/>
    <w:rsid w:val="00E020AA"/>
    <w:rsid w:val="00E02250"/>
    <w:rsid w:val="00E028BB"/>
    <w:rsid w:val="00E028D3"/>
    <w:rsid w:val="00E02A67"/>
    <w:rsid w:val="00E02DC5"/>
    <w:rsid w:val="00E0379F"/>
    <w:rsid w:val="00E04920"/>
    <w:rsid w:val="00E0506C"/>
    <w:rsid w:val="00E054CA"/>
    <w:rsid w:val="00E05FBD"/>
    <w:rsid w:val="00E0620A"/>
    <w:rsid w:val="00E064C8"/>
    <w:rsid w:val="00E06759"/>
    <w:rsid w:val="00E06866"/>
    <w:rsid w:val="00E06C9E"/>
    <w:rsid w:val="00E06FE1"/>
    <w:rsid w:val="00E07146"/>
    <w:rsid w:val="00E0721D"/>
    <w:rsid w:val="00E076F3"/>
    <w:rsid w:val="00E07A78"/>
    <w:rsid w:val="00E07C40"/>
    <w:rsid w:val="00E10845"/>
    <w:rsid w:val="00E110E7"/>
    <w:rsid w:val="00E111F9"/>
    <w:rsid w:val="00E1134C"/>
    <w:rsid w:val="00E11726"/>
    <w:rsid w:val="00E11B20"/>
    <w:rsid w:val="00E1247A"/>
    <w:rsid w:val="00E1252B"/>
    <w:rsid w:val="00E12DC5"/>
    <w:rsid w:val="00E134C8"/>
    <w:rsid w:val="00E13672"/>
    <w:rsid w:val="00E13CDE"/>
    <w:rsid w:val="00E142E7"/>
    <w:rsid w:val="00E16072"/>
    <w:rsid w:val="00E164BC"/>
    <w:rsid w:val="00E16542"/>
    <w:rsid w:val="00E1660C"/>
    <w:rsid w:val="00E16C22"/>
    <w:rsid w:val="00E175C3"/>
    <w:rsid w:val="00E177CF"/>
    <w:rsid w:val="00E17828"/>
    <w:rsid w:val="00E17D7C"/>
    <w:rsid w:val="00E17F8A"/>
    <w:rsid w:val="00E17FA2"/>
    <w:rsid w:val="00E2031E"/>
    <w:rsid w:val="00E20643"/>
    <w:rsid w:val="00E206D2"/>
    <w:rsid w:val="00E21356"/>
    <w:rsid w:val="00E21BF4"/>
    <w:rsid w:val="00E21DDF"/>
    <w:rsid w:val="00E21E97"/>
    <w:rsid w:val="00E22131"/>
    <w:rsid w:val="00E22330"/>
    <w:rsid w:val="00E2248C"/>
    <w:rsid w:val="00E224EE"/>
    <w:rsid w:val="00E22B42"/>
    <w:rsid w:val="00E22D8F"/>
    <w:rsid w:val="00E23153"/>
    <w:rsid w:val="00E2320D"/>
    <w:rsid w:val="00E23619"/>
    <w:rsid w:val="00E23F85"/>
    <w:rsid w:val="00E23FDA"/>
    <w:rsid w:val="00E2468D"/>
    <w:rsid w:val="00E2493E"/>
    <w:rsid w:val="00E2529F"/>
    <w:rsid w:val="00E26669"/>
    <w:rsid w:val="00E2693B"/>
    <w:rsid w:val="00E26BF1"/>
    <w:rsid w:val="00E26F51"/>
    <w:rsid w:val="00E27803"/>
    <w:rsid w:val="00E278BA"/>
    <w:rsid w:val="00E279C4"/>
    <w:rsid w:val="00E30028"/>
    <w:rsid w:val="00E3059A"/>
    <w:rsid w:val="00E30A44"/>
    <w:rsid w:val="00E30B5A"/>
    <w:rsid w:val="00E30BA7"/>
    <w:rsid w:val="00E3123D"/>
    <w:rsid w:val="00E3125F"/>
    <w:rsid w:val="00E31461"/>
    <w:rsid w:val="00E31605"/>
    <w:rsid w:val="00E3169A"/>
    <w:rsid w:val="00E31A92"/>
    <w:rsid w:val="00E31D43"/>
    <w:rsid w:val="00E32367"/>
    <w:rsid w:val="00E3237E"/>
    <w:rsid w:val="00E32608"/>
    <w:rsid w:val="00E3289F"/>
    <w:rsid w:val="00E339D1"/>
    <w:rsid w:val="00E33DBA"/>
    <w:rsid w:val="00E34188"/>
    <w:rsid w:val="00E34A91"/>
    <w:rsid w:val="00E34B6E"/>
    <w:rsid w:val="00E34CE3"/>
    <w:rsid w:val="00E34F83"/>
    <w:rsid w:val="00E35559"/>
    <w:rsid w:val="00E359A1"/>
    <w:rsid w:val="00E359C9"/>
    <w:rsid w:val="00E35AE9"/>
    <w:rsid w:val="00E365AA"/>
    <w:rsid w:val="00E36AC7"/>
    <w:rsid w:val="00E3723A"/>
    <w:rsid w:val="00E37448"/>
    <w:rsid w:val="00E3759E"/>
    <w:rsid w:val="00E375AB"/>
    <w:rsid w:val="00E37860"/>
    <w:rsid w:val="00E379E4"/>
    <w:rsid w:val="00E37B02"/>
    <w:rsid w:val="00E405C7"/>
    <w:rsid w:val="00E40B2F"/>
    <w:rsid w:val="00E4160A"/>
    <w:rsid w:val="00E41794"/>
    <w:rsid w:val="00E420FB"/>
    <w:rsid w:val="00E4303D"/>
    <w:rsid w:val="00E43320"/>
    <w:rsid w:val="00E443F2"/>
    <w:rsid w:val="00E443FC"/>
    <w:rsid w:val="00E44687"/>
    <w:rsid w:val="00E446F1"/>
    <w:rsid w:val="00E44B9E"/>
    <w:rsid w:val="00E45060"/>
    <w:rsid w:val="00E45463"/>
    <w:rsid w:val="00E455B9"/>
    <w:rsid w:val="00E45E4B"/>
    <w:rsid w:val="00E46358"/>
    <w:rsid w:val="00E46886"/>
    <w:rsid w:val="00E47051"/>
    <w:rsid w:val="00E47239"/>
    <w:rsid w:val="00E47AEF"/>
    <w:rsid w:val="00E501CF"/>
    <w:rsid w:val="00E50215"/>
    <w:rsid w:val="00E50C8E"/>
    <w:rsid w:val="00E50CBE"/>
    <w:rsid w:val="00E50D0F"/>
    <w:rsid w:val="00E50D5A"/>
    <w:rsid w:val="00E513A8"/>
    <w:rsid w:val="00E51728"/>
    <w:rsid w:val="00E51E21"/>
    <w:rsid w:val="00E51E76"/>
    <w:rsid w:val="00E52973"/>
    <w:rsid w:val="00E52AAC"/>
    <w:rsid w:val="00E52ABD"/>
    <w:rsid w:val="00E536F8"/>
    <w:rsid w:val="00E53A4C"/>
    <w:rsid w:val="00E53AD0"/>
    <w:rsid w:val="00E53B75"/>
    <w:rsid w:val="00E546D3"/>
    <w:rsid w:val="00E54E3B"/>
    <w:rsid w:val="00E55170"/>
    <w:rsid w:val="00E55599"/>
    <w:rsid w:val="00E55833"/>
    <w:rsid w:val="00E56B2C"/>
    <w:rsid w:val="00E56CBE"/>
    <w:rsid w:val="00E56CDA"/>
    <w:rsid w:val="00E57565"/>
    <w:rsid w:val="00E57B88"/>
    <w:rsid w:val="00E60137"/>
    <w:rsid w:val="00E601D9"/>
    <w:rsid w:val="00E6038A"/>
    <w:rsid w:val="00E60461"/>
    <w:rsid w:val="00E60843"/>
    <w:rsid w:val="00E609FD"/>
    <w:rsid w:val="00E60AC0"/>
    <w:rsid w:val="00E60D2C"/>
    <w:rsid w:val="00E618D4"/>
    <w:rsid w:val="00E62175"/>
    <w:rsid w:val="00E62F2F"/>
    <w:rsid w:val="00E63417"/>
    <w:rsid w:val="00E63838"/>
    <w:rsid w:val="00E63A0E"/>
    <w:rsid w:val="00E6418F"/>
    <w:rsid w:val="00E64218"/>
    <w:rsid w:val="00E64434"/>
    <w:rsid w:val="00E64853"/>
    <w:rsid w:val="00E64E8A"/>
    <w:rsid w:val="00E673DC"/>
    <w:rsid w:val="00E67B93"/>
    <w:rsid w:val="00E67C51"/>
    <w:rsid w:val="00E7148B"/>
    <w:rsid w:val="00E7157E"/>
    <w:rsid w:val="00E715F0"/>
    <w:rsid w:val="00E7167E"/>
    <w:rsid w:val="00E719A0"/>
    <w:rsid w:val="00E72405"/>
    <w:rsid w:val="00E72EFC"/>
    <w:rsid w:val="00E730AB"/>
    <w:rsid w:val="00E7317F"/>
    <w:rsid w:val="00E7329A"/>
    <w:rsid w:val="00E73FFF"/>
    <w:rsid w:val="00E74470"/>
    <w:rsid w:val="00E75257"/>
    <w:rsid w:val="00E75533"/>
    <w:rsid w:val="00E75881"/>
    <w:rsid w:val="00E758EC"/>
    <w:rsid w:val="00E75A1F"/>
    <w:rsid w:val="00E75A26"/>
    <w:rsid w:val="00E75BCE"/>
    <w:rsid w:val="00E75E9D"/>
    <w:rsid w:val="00E762E6"/>
    <w:rsid w:val="00E76BBB"/>
    <w:rsid w:val="00E76D7D"/>
    <w:rsid w:val="00E77286"/>
    <w:rsid w:val="00E774CB"/>
    <w:rsid w:val="00E775C4"/>
    <w:rsid w:val="00E77D90"/>
    <w:rsid w:val="00E80501"/>
    <w:rsid w:val="00E80717"/>
    <w:rsid w:val="00E80A5F"/>
    <w:rsid w:val="00E81471"/>
    <w:rsid w:val="00E8234C"/>
    <w:rsid w:val="00E82B0D"/>
    <w:rsid w:val="00E8330D"/>
    <w:rsid w:val="00E83AA9"/>
    <w:rsid w:val="00E8480C"/>
    <w:rsid w:val="00E84914"/>
    <w:rsid w:val="00E84AA6"/>
    <w:rsid w:val="00E85210"/>
    <w:rsid w:val="00E855C3"/>
    <w:rsid w:val="00E855E2"/>
    <w:rsid w:val="00E85928"/>
    <w:rsid w:val="00E85C97"/>
    <w:rsid w:val="00E862A0"/>
    <w:rsid w:val="00E86B83"/>
    <w:rsid w:val="00E87822"/>
    <w:rsid w:val="00E90395"/>
    <w:rsid w:val="00E904A1"/>
    <w:rsid w:val="00E90A56"/>
    <w:rsid w:val="00E90E49"/>
    <w:rsid w:val="00E917F9"/>
    <w:rsid w:val="00E9189D"/>
    <w:rsid w:val="00E91B0F"/>
    <w:rsid w:val="00E9206F"/>
    <w:rsid w:val="00E9291C"/>
    <w:rsid w:val="00E93047"/>
    <w:rsid w:val="00E933BC"/>
    <w:rsid w:val="00E93EFE"/>
    <w:rsid w:val="00E93FFE"/>
    <w:rsid w:val="00E94580"/>
    <w:rsid w:val="00E9458C"/>
    <w:rsid w:val="00E94C82"/>
    <w:rsid w:val="00E94E21"/>
    <w:rsid w:val="00E94F8A"/>
    <w:rsid w:val="00E96195"/>
    <w:rsid w:val="00E965D7"/>
    <w:rsid w:val="00E96E59"/>
    <w:rsid w:val="00E97838"/>
    <w:rsid w:val="00E9795C"/>
    <w:rsid w:val="00E97B45"/>
    <w:rsid w:val="00EA00A6"/>
    <w:rsid w:val="00EA085D"/>
    <w:rsid w:val="00EA1270"/>
    <w:rsid w:val="00EA1401"/>
    <w:rsid w:val="00EA3B70"/>
    <w:rsid w:val="00EA3D4E"/>
    <w:rsid w:val="00EA3D59"/>
    <w:rsid w:val="00EA4942"/>
    <w:rsid w:val="00EA495D"/>
    <w:rsid w:val="00EA5031"/>
    <w:rsid w:val="00EA70E3"/>
    <w:rsid w:val="00EA73AD"/>
    <w:rsid w:val="00EA7844"/>
    <w:rsid w:val="00EA7A41"/>
    <w:rsid w:val="00EB077B"/>
    <w:rsid w:val="00EB1AF3"/>
    <w:rsid w:val="00EB2274"/>
    <w:rsid w:val="00EB2351"/>
    <w:rsid w:val="00EB3A4C"/>
    <w:rsid w:val="00EB4817"/>
    <w:rsid w:val="00EB487D"/>
    <w:rsid w:val="00EB4AA2"/>
    <w:rsid w:val="00EB4B70"/>
    <w:rsid w:val="00EB4EA2"/>
    <w:rsid w:val="00EB506A"/>
    <w:rsid w:val="00EB6863"/>
    <w:rsid w:val="00EB6BE1"/>
    <w:rsid w:val="00EB70A4"/>
    <w:rsid w:val="00EB7358"/>
    <w:rsid w:val="00EB7E08"/>
    <w:rsid w:val="00EC0149"/>
    <w:rsid w:val="00EC05FF"/>
    <w:rsid w:val="00EC0E6F"/>
    <w:rsid w:val="00EC18F6"/>
    <w:rsid w:val="00EC1B68"/>
    <w:rsid w:val="00EC24D5"/>
    <w:rsid w:val="00EC25F4"/>
    <w:rsid w:val="00EC27C6"/>
    <w:rsid w:val="00EC351B"/>
    <w:rsid w:val="00EC4207"/>
    <w:rsid w:val="00EC4324"/>
    <w:rsid w:val="00EC4D58"/>
    <w:rsid w:val="00EC4D79"/>
    <w:rsid w:val="00EC500D"/>
    <w:rsid w:val="00EC515B"/>
    <w:rsid w:val="00EC5283"/>
    <w:rsid w:val="00EC5653"/>
    <w:rsid w:val="00EC608A"/>
    <w:rsid w:val="00EC62E6"/>
    <w:rsid w:val="00EC63C8"/>
    <w:rsid w:val="00EC68F2"/>
    <w:rsid w:val="00EC69F8"/>
    <w:rsid w:val="00EC71CE"/>
    <w:rsid w:val="00EC7346"/>
    <w:rsid w:val="00EC73FC"/>
    <w:rsid w:val="00EC75D6"/>
    <w:rsid w:val="00EC7ECC"/>
    <w:rsid w:val="00ED05D4"/>
    <w:rsid w:val="00ED0BFE"/>
    <w:rsid w:val="00ED0CE9"/>
    <w:rsid w:val="00ED1006"/>
    <w:rsid w:val="00ED15B9"/>
    <w:rsid w:val="00ED1720"/>
    <w:rsid w:val="00ED1A6C"/>
    <w:rsid w:val="00ED1EFA"/>
    <w:rsid w:val="00ED28FE"/>
    <w:rsid w:val="00ED4505"/>
    <w:rsid w:val="00ED4A51"/>
    <w:rsid w:val="00ED5155"/>
    <w:rsid w:val="00ED523C"/>
    <w:rsid w:val="00ED5507"/>
    <w:rsid w:val="00ED5ADA"/>
    <w:rsid w:val="00ED6412"/>
    <w:rsid w:val="00ED6774"/>
    <w:rsid w:val="00ED692D"/>
    <w:rsid w:val="00ED6CBE"/>
    <w:rsid w:val="00ED6D45"/>
    <w:rsid w:val="00ED6FFA"/>
    <w:rsid w:val="00ED77E7"/>
    <w:rsid w:val="00EE03E3"/>
    <w:rsid w:val="00EE0DD9"/>
    <w:rsid w:val="00EE1635"/>
    <w:rsid w:val="00EE1716"/>
    <w:rsid w:val="00EE1744"/>
    <w:rsid w:val="00EE177D"/>
    <w:rsid w:val="00EE2ECD"/>
    <w:rsid w:val="00EE31F3"/>
    <w:rsid w:val="00EE46B5"/>
    <w:rsid w:val="00EE5044"/>
    <w:rsid w:val="00EE5443"/>
    <w:rsid w:val="00EE56E7"/>
    <w:rsid w:val="00EE6403"/>
    <w:rsid w:val="00EE67F9"/>
    <w:rsid w:val="00EE6BAC"/>
    <w:rsid w:val="00EE73EB"/>
    <w:rsid w:val="00EE776F"/>
    <w:rsid w:val="00EE77D6"/>
    <w:rsid w:val="00EE77F7"/>
    <w:rsid w:val="00EF0916"/>
    <w:rsid w:val="00EF0D71"/>
    <w:rsid w:val="00EF1087"/>
    <w:rsid w:val="00EF18FE"/>
    <w:rsid w:val="00EF1AB0"/>
    <w:rsid w:val="00EF1FD1"/>
    <w:rsid w:val="00EF2514"/>
    <w:rsid w:val="00EF28A8"/>
    <w:rsid w:val="00EF2C08"/>
    <w:rsid w:val="00EF349C"/>
    <w:rsid w:val="00EF3E6B"/>
    <w:rsid w:val="00EF5026"/>
    <w:rsid w:val="00EF5050"/>
    <w:rsid w:val="00EF5787"/>
    <w:rsid w:val="00EF5998"/>
    <w:rsid w:val="00EF5A0E"/>
    <w:rsid w:val="00EF5B66"/>
    <w:rsid w:val="00EF60D0"/>
    <w:rsid w:val="00EF7270"/>
    <w:rsid w:val="00EF776E"/>
    <w:rsid w:val="00EF780D"/>
    <w:rsid w:val="00EF7925"/>
    <w:rsid w:val="00F007B9"/>
    <w:rsid w:val="00F00921"/>
    <w:rsid w:val="00F0112B"/>
    <w:rsid w:val="00F0253B"/>
    <w:rsid w:val="00F038A2"/>
    <w:rsid w:val="00F03AD4"/>
    <w:rsid w:val="00F0409C"/>
    <w:rsid w:val="00F040EE"/>
    <w:rsid w:val="00F04424"/>
    <w:rsid w:val="00F0528D"/>
    <w:rsid w:val="00F0624D"/>
    <w:rsid w:val="00F06C67"/>
    <w:rsid w:val="00F06DFD"/>
    <w:rsid w:val="00F06EBE"/>
    <w:rsid w:val="00F071D1"/>
    <w:rsid w:val="00F07533"/>
    <w:rsid w:val="00F075A8"/>
    <w:rsid w:val="00F076EE"/>
    <w:rsid w:val="00F07C7C"/>
    <w:rsid w:val="00F10629"/>
    <w:rsid w:val="00F11609"/>
    <w:rsid w:val="00F116AE"/>
    <w:rsid w:val="00F121A5"/>
    <w:rsid w:val="00F127C5"/>
    <w:rsid w:val="00F12972"/>
    <w:rsid w:val="00F130DB"/>
    <w:rsid w:val="00F13280"/>
    <w:rsid w:val="00F13290"/>
    <w:rsid w:val="00F1397C"/>
    <w:rsid w:val="00F15C58"/>
    <w:rsid w:val="00F15FA5"/>
    <w:rsid w:val="00F16467"/>
    <w:rsid w:val="00F17161"/>
    <w:rsid w:val="00F2001A"/>
    <w:rsid w:val="00F204DF"/>
    <w:rsid w:val="00F209B7"/>
    <w:rsid w:val="00F20C13"/>
    <w:rsid w:val="00F20CA2"/>
    <w:rsid w:val="00F2131E"/>
    <w:rsid w:val="00F215AB"/>
    <w:rsid w:val="00F221B2"/>
    <w:rsid w:val="00F2223E"/>
    <w:rsid w:val="00F22E65"/>
    <w:rsid w:val="00F23408"/>
    <w:rsid w:val="00F23503"/>
    <w:rsid w:val="00F2376F"/>
    <w:rsid w:val="00F2422E"/>
    <w:rsid w:val="00F2425F"/>
    <w:rsid w:val="00F243D8"/>
    <w:rsid w:val="00F2450B"/>
    <w:rsid w:val="00F2455D"/>
    <w:rsid w:val="00F25316"/>
    <w:rsid w:val="00F2603F"/>
    <w:rsid w:val="00F26162"/>
    <w:rsid w:val="00F261E7"/>
    <w:rsid w:val="00F2669F"/>
    <w:rsid w:val="00F27BA4"/>
    <w:rsid w:val="00F3069B"/>
    <w:rsid w:val="00F30828"/>
    <w:rsid w:val="00F3136D"/>
    <w:rsid w:val="00F313D6"/>
    <w:rsid w:val="00F31AE3"/>
    <w:rsid w:val="00F323EF"/>
    <w:rsid w:val="00F325F9"/>
    <w:rsid w:val="00F32D59"/>
    <w:rsid w:val="00F339EF"/>
    <w:rsid w:val="00F34480"/>
    <w:rsid w:val="00F3449F"/>
    <w:rsid w:val="00F34D45"/>
    <w:rsid w:val="00F36719"/>
    <w:rsid w:val="00F371F2"/>
    <w:rsid w:val="00F3780F"/>
    <w:rsid w:val="00F40163"/>
    <w:rsid w:val="00F401A8"/>
    <w:rsid w:val="00F407E8"/>
    <w:rsid w:val="00F40A4F"/>
    <w:rsid w:val="00F40B93"/>
    <w:rsid w:val="00F40F0C"/>
    <w:rsid w:val="00F4128E"/>
    <w:rsid w:val="00F42494"/>
    <w:rsid w:val="00F42F09"/>
    <w:rsid w:val="00F43177"/>
    <w:rsid w:val="00F43DE0"/>
    <w:rsid w:val="00F447F1"/>
    <w:rsid w:val="00F44867"/>
    <w:rsid w:val="00F44F02"/>
    <w:rsid w:val="00F450FA"/>
    <w:rsid w:val="00F45A7A"/>
    <w:rsid w:val="00F466BE"/>
    <w:rsid w:val="00F46D18"/>
    <w:rsid w:val="00F47517"/>
    <w:rsid w:val="00F47543"/>
    <w:rsid w:val="00F4766C"/>
    <w:rsid w:val="00F478F2"/>
    <w:rsid w:val="00F47B1A"/>
    <w:rsid w:val="00F47B41"/>
    <w:rsid w:val="00F502E8"/>
    <w:rsid w:val="00F5030F"/>
    <w:rsid w:val="00F5060E"/>
    <w:rsid w:val="00F507D1"/>
    <w:rsid w:val="00F50A73"/>
    <w:rsid w:val="00F50DF0"/>
    <w:rsid w:val="00F50F54"/>
    <w:rsid w:val="00F519CE"/>
    <w:rsid w:val="00F51ADA"/>
    <w:rsid w:val="00F521B6"/>
    <w:rsid w:val="00F52F60"/>
    <w:rsid w:val="00F53289"/>
    <w:rsid w:val="00F536EA"/>
    <w:rsid w:val="00F538ED"/>
    <w:rsid w:val="00F5395B"/>
    <w:rsid w:val="00F53CB2"/>
    <w:rsid w:val="00F541A4"/>
    <w:rsid w:val="00F54EC8"/>
    <w:rsid w:val="00F552DD"/>
    <w:rsid w:val="00F556D7"/>
    <w:rsid w:val="00F55F26"/>
    <w:rsid w:val="00F60203"/>
    <w:rsid w:val="00F6031F"/>
    <w:rsid w:val="00F607C5"/>
    <w:rsid w:val="00F60DEA"/>
    <w:rsid w:val="00F6151A"/>
    <w:rsid w:val="00F6173D"/>
    <w:rsid w:val="00F62586"/>
    <w:rsid w:val="00F626BD"/>
    <w:rsid w:val="00F6274B"/>
    <w:rsid w:val="00F62EA7"/>
    <w:rsid w:val="00F6302A"/>
    <w:rsid w:val="00F637BE"/>
    <w:rsid w:val="00F63950"/>
    <w:rsid w:val="00F63B6E"/>
    <w:rsid w:val="00F63C25"/>
    <w:rsid w:val="00F64176"/>
    <w:rsid w:val="00F64C01"/>
    <w:rsid w:val="00F64C2B"/>
    <w:rsid w:val="00F64C67"/>
    <w:rsid w:val="00F64DE6"/>
    <w:rsid w:val="00F64FD1"/>
    <w:rsid w:val="00F651BE"/>
    <w:rsid w:val="00F6675D"/>
    <w:rsid w:val="00F667A0"/>
    <w:rsid w:val="00F66D84"/>
    <w:rsid w:val="00F6777C"/>
    <w:rsid w:val="00F67856"/>
    <w:rsid w:val="00F6792E"/>
    <w:rsid w:val="00F67F53"/>
    <w:rsid w:val="00F702BE"/>
    <w:rsid w:val="00F703BE"/>
    <w:rsid w:val="00F70CDB"/>
    <w:rsid w:val="00F71330"/>
    <w:rsid w:val="00F71928"/>
    <w:rsid w:val="00F71995"/>
    <w:rsid w:val="00F71ACA"/>
    <w:rsid w:val="00F71C8F"/>
    <w:rsid w:val="00F71F69"/>
    <w:rsid w:val="00F72B72"/>
    <w:rsid w:val="00F72BC9"/>
    <w:rsid w:val="00F73928"/>
    <w:rsid w:val="00F740A5"/>
    <w:rsid w:val="00F74BB9"/>
    <w:rsid w:val="00F74C0E"/>
    <w:rsid w:val="00F74D59"/>
    <w:rsid w:val="00F75582"/>
    <w:rsid w:val="00F7572E"/>
    <w:rsid w:val="00F75939"/>
    <w:rsid w:val="00F75B4B"/>
    <w:rsid w:val="00F75C57"/>
    <w:rsid w:val="00F75FE1"/>
    <w:rsid w:val="00F768E9"/>
    <w:rsid w:val="00F76D85"/>
    <w:rsid w:val="00F76EFA"/>
    <w:rsid w:val="00F774E0"/>
    <w:rsid w:val="00F778CD"/>
    <w:rsid w:val="00F77FDD"/>
    <w:rsid w:val="00F80126"/>
    <w:rsid w:val="00F804BE"/>
    <w:rsid w:val="00F8072D"/>
    <w:rsid w:val="00F80EC9"/>
    <w:rsid w:val="00F817CE"/>
    <w:rsid w:val="00F8269F"/>
    <w:rsid w:val="00F826C6"/>
    <w:rsid w:val="00F82C54"/>
    <w:rsid w:val="00F83015"/>
    <w:rsid w:val="00F8323C"/>
    <w:rsid w:val="00F8337D"/>
    <w:rsid w:val="00F840D5"/>
    <w:rsid w:val="00F84131"/>
    <w:rsid w:val="00F84242"/>
    <w:rsid w:val="00F8451E"/>
    <w:rsid w:val="00F8456C"/>
    <w:rsid w:val="00F8492F"/>
    <w:rsid w:val="00F84BFC"/>
    <w:rsid w:val="00F8563A"/>
    <w:rsid w:val="00F8576D"/>
    <w:rsid w:val="00F859D2"/>
    <w:rsid w:val="00F859D8"/>
    <w:rsid w:val="00F8651A"/>
    <w:rsid w:val="00F86651"/>
    <w:rsid w:val="00F868F5"/>
    <w:rsid w:val="00F875D1"/>
    <w:rsid w:val="00F87B55"/>
    <w:rsid w:val="00F900F8"/>
    <w:rsid w:val="00F9056A"/>
    <w:rsid w:val="00F90686"/>
    <w:rsid w:val="00F906C0"/>
    <w:rsid w:val="00F90F8D"/>
    <w:rsid w:val="00F91746"/>
    <w:rsid w:val="00F917C9"/>
    <w:rsid w:val="00F91CFE"/>
    <w:rsid w:val="00F9221F"/>
    <w:rsid w:val="00F92782"/>
    <w:rsid w:val="00F929CC"/>
    <w:rsid w:val="00F92F0B"/>
    <w:rsid w:val="00F93AA9"/>
    <w:rsid w:val="00F93E3D"/>
    <w:rsid w:val="00F93ECF"/>
    <w:rsid w:val="00F94542"/>
    <w:rsid w:val="00F94621"/>
    <w:rsid w:val="00F94EF0"/>
    <w:rsid w:val="00F95060"/>
    <w:rsid w:val="00F95738"/>
    <w:rsid w:val="00F95DD4"/>
    <w:rsid w:val="00F9613A"/>
    <w:rsid w:val="00F9664F"/>
    <w:rsid w:val="00F96985"/>
    <w:rsid w:val="00F96EB0"/>
    <w:rsid w:val="00F97102"/>
    <w:rsid w:val="00F97838"/>
    <w:rsid w:val="00FA01AB"/>
    <w:rsid w:val="00FA184A"/>
    <w:rsid w:val="00FA1CBC"/>
    <w:rsid w:val="00FA22A5"/>
    <w:rsid w:val="00FA2A9F"/>
    <w:rsid w:val="00FA2BB3"/>
    <w:rsid w:val="00FA2CE5"/>
    <w:rsid w:val="00FA3F21"/>
    <w:rsid w:val="00FA4102"/>
    <w:rsid w:val="00FA4507"/>
    <w:rsid w:val="00FA4989"/>
    <w:rsid w:val="00FA4D3F"/>
    <w:rsid w:val="00FA4D55"/>
    <w:rsid w:val="00FA55A3"/>
    <w:rsid w:val="00FA5807"/>
    <w:rsid w:val="00FA59E2"/>
    <w:rsid w:val="00FA6062"/>
    <w:rsid w:val="00FA66F6"/>
    <w:rsid w:val="00FA686F"/>
    <w:rsid w:val="00FA6D88"/>
    <w:rsid w:val="00FA71D2"/>
    <w:rsid w:val="00FB0091"/>
    <w:rsid w:val="00FB0701"/>
    <w:rsid w:val="00FB084A"/>
    <w:rsid w:val="00FB13CE"/>
    <w:rsid w:val="00FB1533"/>
    <w:rsid w:val="00FB15B0"/>
    <w:rsid w:val="00FB1644"/>
    <w:rsid w:val="00FB1ECD"/>
    <w:rsid w:val="00FB29F3"/>
    <w:rsid w:val="00FB2F04"/>
    <w:rsid w:val="00FB33CF"/>
    <w:rsid w:val="00FB46FB"/>
    <w:rsid w:val="00FB4C80"/>
    <w:rsid w:val="00FB4CBA"/>
    <w:rsid w:val="00FB4D8F"/>
    <w:rsid w:val="00FB5152"/>
    <w:rsid w:val="00FB545B"/>
    <w:rsid w:val="00FB557B"/>
    <w:rsid w:val="00FB56DF"/>
    <w:rsid w:val="00FB5BD5"/>
    <w:rsid w:val="00FB5F53"/>
    <w:rsid w:val="00FB6A6A"/>
    <w:rsid w:val="00FB6F52"/>
    <w:rsid w:val="00FB778F"/>
    <w:rsid w:val="00FB7F8F"/>
    <w:rsid w:val="00FC0E82"/>
    <w:rsid w:val="00FC1E6E"/>
    <w:rsid w:val="00FC2396"/>
    <w:rsid w:val="00FC2555"/>
    <w:rsid w:val="00FC2572"/>
    <w:rsid w:val="00FC2687"/>
    <w:rsid w:val="00FC2906"/>
    <w:rsid w:val="00FC2FCA"/>
    <w:rsid w:val="00FC384F"/>
    <w:rsid w:val="00FC4996"/>
    <w:rsid w:val="00FC4D4C"/>
    <w:rsid w:val="00FC546F"/>
    <w:rsid w:val="00FC58BB"/>
    <w:rsid w:val="00FC5A2C"/>
    <w:rsid w:val="00FC6139"/>
    <w:rsid w:val="00FC6328"/>
    <w:rsid w:val="00FC6860"/>
    <w:rsid w:val="00FC6A4A"/>
    <w:rsid w:val="00FC7143"/>
    <w:rsid w:val="00FC7429"/>
    <w:rsid w:val="00FC74D6"/>
    <w:rsid w:val="00FC76D7"/>
    <w:rsid w:val="00FC7779"/>
    <w:rsid w:val="00FC7AC4"/>
    <w:rsid w:val="00FD07F6"/>
    <w:rsid w:val="00FD0841"/>
    <w:rsid w:val="00FD098D"/>
    <w:rsid w:val="00FD0DDA"/>
    <w:rsid w:val="00FD1EC8"/>
    <w:rsid w:val="00FD2C37"/>
    <w:rsid w:val="00FD2DE5"/>
    <w:rsid w:val="00FD3D75"/>
    <w:rsid w:val="00FD3DEA"/>
    <w:rsid w:val="00FD47ED"/>
    <w:rsid w:val="00FD4B6C"/>
    <w:rsid w:val="00FD4DC4"/>
    <w:rsid w:val="00FD4F7D"/>
    <w:rsid w:val="00FD530B"/>
    <w:rsid w:val="00FD5488"/>
    <w:rsid w:val="00FD5780"/>
    <w:rsid w:val="00FD5E68"/>
    <w:rsid w:val="00FD7498"/>
    <w:rsid w:val="00FD74DB"/>
    <w:rsid w:val="00FD7660"/>
    <w:rsid w:val="00FD7C99"/>
    <w:rsid w:val="00FE0655"/>
    <w:rsid w:val="00FE0C44"/>
    <w:rsid w:val="00FE0F3A"/>
    <w:rsid w:val="00FE1E56"/>
    <w:rsid w:val="00FE20DE"/>
    <w:rsid w:val="00FE21AA"/>
    <w:rsid w:val="00FE2365"/>
    <w:rsid w:val="00FE2B6E"/>
    <w:rsid w:val="00FE2BFE"/>
    <w:rsid w:val="00FE3131"/>
    <w:rsid w:val="00FE3492"/>
    <w:rsid w:val="00FE37D7"/>
    <w:rsid w:val="00FE4C7B"/>
    <w:rsid w:val="00FE4F2F"/>
    <w:rsid w:val="00FE4F5E"/>
    <w:rsid w:val="00FE5DCE"/>
    <w:rsid w:val="00FE5F87"/>
    <w:rsid w:val="00FE64B0"/>
    <w:rsid w:val="00FE6E5C"/>
    <w:rsid w:val="00FE6F9E"/>
    <w:rsid w:val="00FE7278"/>
    <w:rsid w:val="00FE7336"/>
    <w:rsid w:val="00FE77C1"/>
    <w:rsid w:val="00FE787C"/>
    <w:rsid w:val="00FE7E4F"/>
    <w:rsid w:val="00FF0093"/>
    <w:rsid w:val="00FF0188"/>
    <w:rsid w:val="00FF0235"/>
    <w:rsid w:val="00FF02F8"/>
    <w:rsid w:val="00FF13EA"/>
    <w:rsid w:val="00FF219B"/>
    <w:rsid w:val="00FF239F"/>
    <w:rsid w:val="00FF2409"/>
    <w:rsid w:val="00FF24C3"/>
    <w:rsid w:val="00FF295C"/>
    <w:rsid w:val="00FF3190"/>
    <w:rsid w:val="00FF45A5"/>
    <w:rsid w:val="00FF4831"/>
    <w:rsid w:val="00FF4A5A"/>
    <w:rsid w:val="00FF5C91"/>
    <w:rsid w:val="00FF7338"/>
    <w:rsid w:val="00FF77CB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A94DAD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numPr>
        <w:numId w:val="14"/>
      </w:numPr>
      <w:spacing w:before="180"/>
    </w:pPr>
    <w:rPr>
      <w:b/>
    </w:rPr>
  </w:style>
  <w:style w:type="paragraph" w:styleId="TOC1">
    <w:name w:val="toc 1"/>
    <w:uiPriority w:val="39"/>
    <w:rsid w:val="00E113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right="425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5F4284"/>
    <w:pPr>
      <w:ind w:left="0" w:firstLine="0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DD0F21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536F8"/>
    <w:rPr>
      <w:color w:val="808080"/>
    </w:rPr>
  </w:style>
  <w:style w:type="paragraph" w:styleId="Revision">
    <w:name w:val="Revision"/>
    <w:hidden/>
    <w:uiPriority w:val="99"/>
    <w:semiHidden/>
    <w:rsid w:val="000F69C8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29185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54255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customStyle="1" w:styleId="StyleListParagraph-BulletsLista1">
    <w:name w:val="Style List Paragraph- Bullets목록 단락リスト段落Lista1?? ???????????..."/>
    <w:basedOn w:val="ListParagraph"/>
    <w:rsid w:val="009E48F5"/>
    <w:rPr>
      <w:rFonts w:ascii="Arial" w:eastAsia="Times New Roman" w:hAnsi="Arial" w:cs="Times New Roman"/>
      <w:szCs w:val="20"/>
    </w:rPr>
  </w:style>
  <w:style w:type="paragraph" w:customStyle="1" w:styleId="StyleListParagraph-BulletsLista11">
    <w:name w:val="Style List Paragraph- Bullets목록 단락リスト段落Lista1?? ???????????...1"/>
    <w:basedOn w:val="ListParagraph"/>
    <w:rsid w:val="001718B7"/>
    <w:rPr>
      <w:rFonts w:ascii="Arial" w:eastAsia="Times New Roman" w:hAnsi="Arial" w:cs="Times New Roman"/>
      <w:sz w:val="20"/>
      <w:szCs w:val="20"/>
    </w:rPr>
  </w:style>
  <w:style w:type="character" w:customStyle="1" w:styleId="B1Zchn">
    <w:name w:val="B1 Zchn"/>
    <w:qFormat/>
    <w:rsid w:val="00F71C8F"/>
    <w:rPr>
      <w:lang w:val="x-none" w:eastAsia="en-US"/>
    </w:rPr>
  </w:style>
  <w:style w:type="paragraph" w:customStyle="1" w:styleId="StyleListParagraph-BulletsLista12">
    <w:name w:val="Style List Paragraph- Bullets목록 단락リスト段落Lista1?? ???????????...2"/>
    <w:basedOn w:val="ListParagraph"/>
    <w:rsid w:val="00DB0177"/>
    <w:pPr>
      <w:spacing w:after="120"/>
      <w:contextualSpacing/>
    </w:pPr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903D4"/>
    <w:rPr>
      <w:color w:val="2B579A"/>
      <w:shd w:val="clear" w:color="auto" w:fill="E1DFDD"/>
    </w:rPr>
  </w:style>
  <w:style w:type="paragraph" w:customStyle="1" w:styleId="Default">
    <w:name w:val="Default"/>
    <w:rsid w:val="0093616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97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84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73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76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7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8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175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31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60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770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7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41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3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2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075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91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404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24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9407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0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077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179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77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8877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2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175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486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302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497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03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47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56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69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4174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4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26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35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253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6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4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4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98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48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47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4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6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68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76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85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669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422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807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65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71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2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808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35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31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44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45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3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58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821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0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70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32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70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71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16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38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13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88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38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57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5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07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51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1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48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9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1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8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45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9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26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43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561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5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17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301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31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226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87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99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9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356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491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05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428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49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520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73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1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7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1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1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7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0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1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1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1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85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0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58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4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7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5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85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489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584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49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18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28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453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844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70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1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312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079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8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28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8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665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0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5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2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53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9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1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5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1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6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8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80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9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8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0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5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5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0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4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1001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6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0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654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2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361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6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93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483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129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638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59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561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1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59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94C6932-5891-4E4A-A9F3-52BBD9ECEE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E8FD9A-595E-4EA4-8D2E-073F03C29AC3}"/>
</file>

<file path=customXml/itemProps3.xml><?xml version="1.0" encoding="utf-8"?>
<ds:datastoreItem xmlns:ds="http://schemas.openxmlformats.org/officeDocument/2006/customXml" ds:itemID="{81D6239B-F133-410F-8934-CEF4A1E9600B}"/>
</file>

<file path=customXml/itemProps4.xml><?xml version="1.0" encoding="utf-8"?>
<ds:datastoreItem xmlns:ds="http://schemas.openxmlformats.org/officeDocument/2006/customXml" ds:itemID="{E3E14B8C-3FE1-44C4-91EC-DDFF08D6FB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4848</Words>
  <Characters>29062</Characters>
  <Application>Microsoft Office Word</Application>
  <DocSecurity>0</DocSecurity>
  <Lines>242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2022-01-11T19:11:00Z</dcterms:created>
  <dcterms:modified xsi:type="dcterms:W3CDTF">2022-01-11T19:18:00Z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